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18"/>
        <w:gridCol w:w="222"/>
      </w:tblGrid>
      <w:tr w:rsidR="0043096C" w:rsidRPr="0040374E" w:rsidTr="0040374E">
        <w:trPr>
          <w:trHeight w:val="1070"/>
        </w:trPr>
        <w:tc>
          <w:tcPr>
            <w:tcW w:w="10018" w:type="dxa"/>
            <w:tcBorders>
              <w:top w:val="nil"/>
              <w:left w:val="nil"/>
              <w:bottom w:val="nil"/>
            </w:tcBorders>
          </w:tcPr>
          <w:p w:rsidR="00C03DEF" w:rsidRPr="0040374E" w:rsidRDefault="00C03DEF" w:rsidP="00781316">
            <w:pPr>
              <w:spacing w:after="0" w:line="240" w:lineRule="auto"/>
              <w:jc w:val="left"/>
              <w:rPr>
                <w:color w:val="729BC8"/>
                <w:sz w:val="20"/>
                <w:szCs w:val="20"/>
              </w:rPr>
            </w:pPr>
          </w:p>
          <w:p w:rsidR="00C03DEF" w:rsidRPr="0040374E" w:rsidRDefault="00C03DEF" w:rsidP="00781316">
            <w:pPr>
              <w:spacing w:after="0" w:line="240" w:lineRule="auto"/>
              <w:jc w:val="left"/>
              <w:rPr>
                <w:color w:val="262626"/>
                <w:sz w:val="20"/>
                <w:szCs w:val="20"/>
              </w:rPr>
            </w:pPr>
          </w:p>
          <w:tbl>
            <w:tblPr>
              <w:tblW w:w="9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1291"/>
              <w:gridCol w:w="1898"/>
              <w:gridCol w:w="1787"/>
              <w:gridCol w:w="1560"/>
            </w:tblGrid>
            <w:tr w:rsidR="0040374E" w:rsidRPr="0040374E" w:rsidTr="004E185C">
              <w:trPr>
                <w:trHeight w:val="258"/>
              </w:trPr>
              <w:tc>
                <w:tcPr>
                  <w:tcW w:w="4537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b/>
                      <w:sz w:val="20"/>
                      <w:szCs w:val="20"/>
                    </w:rPr>
                    <w:t>AFMPS</w:t>
                  </w:r>
                </w:p>
                <w:p w:rsidR="0040374E" w:rsidRPr="0040374E" w:rsidRDefault="004D72D8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À</w:t>
                  </w:r>
                  <w:r w:rsidR="0040374E" w:rsidRPr="0040374E">
                    <w:rPr>
                      <w:rFonts w:cs="Arial"/>
                      <w:b/>
                      <w:sz w:val="20"/>
                      <w:szCs w:val="20"/>
                    </w:rPr>
                    <w:t xml:space="preserve"> l’attention du secrétariat de la Commission de contrôle de la publicité pour les médicaments</w:t>
                  </w:r>
                </w:p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</w:tcPr>
                <w:p w:rsidR="0040374E" w:rsidRPr="0040374E" w:rsidRDefault="0040374E" w:rsidP="0040374E">
                  <w:pPr>
                    <w:spacing w:after="0" w:line="256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40374E" w:rsidRPr="004D72D8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D72D8">
                    <w:rPr>
                      <w:sz w:val="20"/>
                      <w:szCs w:val="20"/>
                    </w:rPr>
                    <w:t>Demande de notification ou demande de renouvellement</w:t>
                  </w:r>
                </w:p>
              </w:tc>
            </w:tr>
            <w:tr w:rsidR="0040374E" w:rsidRPr="0040374E" w:rsidTr="004E185C">
              <w:trPr>
                <w:trHeight w:val="258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b/>
                      <w:sz w:val="20"/>
                      <w:szCs w:val="20"/>
                    </w:rPr>
                    <w:t>Nom et adresse du titulaire</w:t>
                  </w:r>
                  <w:r w:rsidR="004D72D8">
                    <w:rPr>
                      <w:rFonts w:cs="Arial"/>
                      <w:b/>
                      <w:sz w:val="20"/>
                      <w:szCs w:val="20"/>
                    </w:rPr>
                    <w:t> </w:t>
                  </w:r>
                  <w:r w:rsidRPr="0040374E"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</w:p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6" w:type="dxa"/>
                  <w:gridSpan w:val="3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sz w:val="20"/>
                      <w:szCs w:val="20"/>
                      <w:lang w:val="nl-BE"/>
                    </w:rPr>
                    <w:t>[</w:t>
                  </w:r>
                  <w:r w:rsidRPr="004D72D8">
                    <w:rPr>
                      <w:rFonts w:cs="Arial"/>
                      <w:sz w:val="20"/>
                      <w:szCs w:val="20"/>
                      <w:lang w:val="nl-BE"/>
                    </w:rPr>
                    <w:t>Nom</w:t>
                  </w:r>
                  <w:r w:rsidRPr="0040374E">
                    <w:rPr>
                      <w:rFonts w:cs="Arial"/>
                      <w:sz w:val="20"/>
                      <w:szCs w:val="20"/>
                      <w:lang w:val="nl-BE"/>
                    </w:rPr>
                    <w:t>]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sz w:val="20"/>
                      <w:szCs w:val="20"/>
                      <w:lang w:val="nl-BE"/>
                    </w:rPr>
                    <w:t>Date :</w:t>
                  </w:r>
                </w:p>
              </w:tc>
            </w:tr>
            <w:tr w:rsidR="0040374E" w:rsidRPr="0040374E" w:rsidTr="004E185C">
              <w:trPr>
                <w:trHeight w:val="376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sz w:val="20"/>
                      <w:szCs w:val="20"/>
                      <w:lang w:val="nl-BE"/>
                    </w:rPr>
                    <w:t>[</w:t>
                  </w:r>
                  <w:r w:rsidRPr="004D72D8">
                    <w:rPr>
                      <w:rFonts w:cs="Arial"/>
                      <w:sz w:val="20"/>
                      <w:szCs w:val="20"/>
                      <w:lang w:val="nl-BE"/>
                    </w:rPr>
                    <w:t>Adresse</w:t>
                  </w:r>
                  <w:r w:rsidRPr="0040374E">
                    <w:rPr>
                      <w:rFonts w:cs="Arial"/>
                      <w:sz w:val="20"/>
                      <w:szCs w:val="20"/>
                      <w:lang w:val="nl-BE"/>
                    </w:rPr>
                    <w:t>]</w:t>
                  </w:r>
                </w:p>
                <w:p w:rsidR="0040374E" w:rsidRPr="0040374E" w:rsidRDefault="0040374E" w:rsidP="0040374E">
                  <w:pPr>
                    <w:spacing w:after="0" w:line="256" w:lineRule="auto"/>
                    <w:jc w:val="right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40374E" w:rsidRPr="0040374E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  <w:lang w:val="nl-BE"/>
                    </w:rPr>
                    <w:t>Concerne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kern w:val="24"/>
                      <w:sz w:val="20"/>
                      <w:szCs w:val="20"/>
                    </w:rPr>
                    <w:t>□ Notification de publicité selon l’art. 18 de l’AR du 7 avril 1995</w:t>
                  </w:r>
                </w:p>
                <w:p w:rsidR="0040374E" w:rsidRPr="0040374E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kern w:val="24"/>
                      <w:sz w:val="20"/>
                      <w:szCs w:val="20"/>
                    </w:rPr>
                    <w:t xml:space="preserve">□ Renouvellement de la notification </w:t>
                  </w:r>
                  <w:r w:rsidR="004D72D8">
                    <w:rPr>
                      <w:rFonts w:cs="Arial"/>
                      <w:kern w:val="24"/>
                      <w:sz w:val="20"/>
                      <w:szCs w:val="20"/>
                    </w:rPr>
                    <w:t>n</w:t>
                  </w:r>
                  <w:r w:rsidRPr="0040374E">
                    <w:rPr>
                      <w:rFonts w:cs="Arial"/>
                      <w:kern w:val="24"/>
                      <w:sz w:val="20"/>
                      <w:szCs w:val="20"/>
                    </w:rPr>
                    <w:t>° …</w:t>
                  </w:r>
                </w:p>
              </w:tc>
            </w:tr>
            <w:tr w:rsidR="0040374E" w:rsidRPr="0040374E" w:rsidTr="004E185C">
              <w:trPr>
                <w:trHeight w:val="392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</w:rPr>
                    <w:t>Référence 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40374E" w:rsidRPr="0040374E" w:rsidTr="004E185C">
              <w:trPr>
                <w:trHeight w:val="676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  <w:lang w:val="nl-BE"/>
                    </w:rPr>
                    <w:t>Médicaments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[</w:t>
                  </w:r>
                  <w:r w:rsidRPr="004D72D8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Nom des médicaments + </w:t>
                  </w:r>
                  <w:r w:rsidR="004D72D8">
                    <w:rPr>
                      <w:rFonts w:cstheme="majorHAnsi"/>
                      <w:kern w:val="24"/>
                      <w:sz w:val="20"/>
                      <w:szCs w:val="20"/>
                    </w:rPr>
                    <w:t>n</w:t>
                  </w:r>
                  <w:r w:rsidRPr="004D72D8">
                    <w:rPr>
                      <w:rFonts w:cstheme="majorHAnsi"/>
                      <w:kern w:val="24"/>
                      <w:sz w:val="20"/>
                      <w:szCs w:val="20"/>
                    </w:rPr>
                    <w:t>° d’AMM ou d’enregistrement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]</w:t>
                  </w:r>
                </w:p>
              </w:tc>
            </w:tr>
            <w:tr w:rsidR="0040374E" w:rsidRPr="0040374E" w:rsidTr="004E185C">
              <w:trPr>
                <w:trHeight w:val="167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  <w:lang w:val="nl-BE"/>
                    </w:rPr>
                    <w:t>Description du support publicitaire :</w:t>
                  </w:r>
                </w:p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sz w:val="20"/>
                      <w:szCs w:val="20"/>
                      <w:lang w:val="nl-BE"/>
                    </w:rPr>
                    <w:t>[</w:t>
                  </w:r>
                  <w:r w:rsidRPr="004D72D8">
                    <w:rPr>
                      <w:sz w:val="20"/>
                      <w:szCs w:val="20"/>
                      <w:lang w:val="nl-BE"/>
                    </w:rPr>
                    <w:t>Description</w:t>
                  </w:r>
                  <w:r w:rsidRPr="0040374E">
                    <w:rPr>
                      <w:sz w:val="20"/>
                      <w:szCs w:val="20"/>
                      <w:lang w:val="nl-BE"/>
                    </w:rPr>
                    <w:t>]</w:t>
                  </w:r>
                </w:p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40374E" w:rsidRPr="0040374E" w:rsidTr="004E185C">
              <w:trPr>
                <w:trHeight w:val="166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</w:rPr>
                    <w:t>Mode de diffusion de la publicité :</w:t>
                  </w:r>
                </w:p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sz w:val="20"/>
                      <w:szCs w:val="20"/>
                      <w:lang w:val="nl-BE"/>
                    </w:rPr>
                    <w:t>[</w:t>
                  </w:r>
                  <w:r w:rsidRPr="00B46F45">
                    <w:rPr>
                      <w:sz w:val="20"/>
                      <w:szCs w:val="20"/>
                      <w:lang w:val="nl-BE"/>
                    </w:rPr>
                    <w:t>Description</w:t>
                  </w:r>
                  <w:r w:rsidRPr="0040374E">
                    <w:rPr>
                      <w:sz w:val="20"/>
                      <w:szCs w:val="20"/>
                      <w:lang w:val="nl-BE"/>
                    </w:rPr>
                    <w:t>]</w:t>
                  </w:r>
                </w:p>
                <w:p w:rsidR="0040374E" w:rsidRPr="0040374E" w:rsidRDefault="0040374E" w:rsidP="0040374E">
                  <w:pPr>
                    <w:spacing w:after="0" w:line="240" w:lineRule="auto"/>
                    <w:rPr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40374E" w:rsidRPr="0040374E" w:rsidTr="004E185C">
              <w:trPr>
                <w:trHeight w:val="1655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b/>
                      <w:bCs/>
                      <w:kern w:val="24"/>
                      <w:sz w:val="20"/>
                      <w:szCs w:val="20"/>
                    </w:rPr>
                    <w:t>Informations supplémentaires (facultatif)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40374E" w:rsidRPr="0040374E" w:rsidTr="004E185C">
              <w:trPr>
                <w:trHeight w:val="86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b/>
                      <w:bCs/>
                      <w:kern w:val="24"/>
                      <w:sz w:val="20"/>
                      <w:szCs w:val="20"/>
                      <w:lang w:val="nl-BE"/>
                    </w:rPr>
                    <w:t>Annexes indispensables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□ Copie de l’AMM ou de l’enregistrement</w:t>
                  </w:r>
                </w:p>
                <w:p w:rsidR="0040374E" w:rsidRPr="0040374E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□ RCP</w:t>
                  </w:r>
                </w:p>
                <w:p w:rsidR="0040374E" w:rsidRPr="0040374E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□ Notice</w:t>
                  </w:r>
                </w:p>
                <w:p w:rsidR="0040374E" w:rsidRPr="0040374E" w:rsidRDefault="0040374E" w:rsidP="0073259D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□ Modèle de l’emballage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br/>
                    <w:t xml:space="preserve">□ Autres : </w:t>
                  </w:r>
                  <w:r w:rsidRPr="0040374E">
                    <w:rPr>
                      <w:rFonts w:cs="Arial"/>
                      <w:sz w:val="20"/>
                      <w:szCs w:val="20"/>
                    </w:rPr>
                    <w:t>[</w:t>
                  </w:r>
                  <w:r w:rsidR="0073259D">
                    <w:rPr>
                      <w:rFonts w:cs="Arial"/>
                      <w:sz w:val="20"/>
                      <w:szCs w:val="20"/>
                    </w:rPr>
                    <w:t>n</w:t>
                  </w:r>
                  <w:r w:rsidRPr="00B46F45">
                    <w:rPr>
                      <w:rFonts w:cs="Arial"/>
                      <w:sz w:val="20"/>
                      <w:szCs w:val="20"/>
                    </w:rPr>
                    <w:t>om</w:t>
                  </w:r>
                  <w:r w:rsidRPr="0040374E">
                    <w:rPr>
                      <w:rFonts w:cs="Arial"/>
                      <w:sz w:val="20"/>
                      <w:szCs w:val="20"/>
                    </w:rPr>
                    <w:t>]</w:t>
                  </w:r>
                </w:p>
              </w:tc>
            </w:tr>
            <w:tr w:rsidR="0040374E" w:rsidRPr="0040374E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b/>
                      <w:bCs/>
                      <w:kern w:val="24"/>
                      <w:sz w:val="20"/>
                      <w:szCs w:val="20"/>
                      <w:lang w:val="nl-BE"/>
                    </w:rPr>
                    <w:t>Redevance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73259D">
                  <w:pPr>
                    <w:spacing w:after="0" w:line="256" w:lineRule="auto"/>
                    <w:jc w:val="left"/>
                    <w:rPr>
                      <w:rFonts w:cstheme="majorHAnsi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□ La somme peut être prélevée de la provision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t> 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: 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br/>
                    <w:t xml:space="preserve">     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□ 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t>€ 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323,20 □ 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t>€ 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161,60</w:t>
                  </w:r>
                </w:p>
                <w:p w:rsidR="0040374E" w:rsidRPr="0040374E" w:rsidRDefault="0040374E" w:rsidP="0073259D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□ Preuve du paiement de la somme en annexe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t> 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: 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br/>
                    <w:t xml:space="preserve">     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□ 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t>€ 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 xml:space="preserve">323,20 □ </w:t>
                  </w:r>
                  <w:r w:rsidR="0073259D">
                    <w:rPr>
                      <w:rFonts w:cstheme="majorHAnsi"/>
                      <w:kern w:val="24"/>
                      <w:sz w:val="20"/>
                      <w:szCs w:val="20"/>
                    </w:rPr>
                    <w:t>€ 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</w:rPr>
                    <w:t>161,60</w:t>
                  </w:r>
                </w:p>
              </w:tc>
            </w:tr>
            <w:tr w:rsidR="0040374E" w:rsidRPr="0040374E" w:rsidTr="004E185C">
              <w:trPr>
                <w:trHeight w:val="675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</w:rPr>
                    <w:t>Titulaire d’autorisation et</w:t>
                  </w:r>
                </w:p>
                <w:p w:rsidR="0040374E" w:rsidRPr="0040374E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</w:rPr>
                    <w:lastRenderedPageBreak/>
                    <w:t>Responsable de l’information</w:t>
                  </w: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:rsidR="0040374E" w:rsidRPr="0040374E" w:rsidRDefault="0040374E" w:rsidP="00830559">
                  <w:pPr>
                    <w:spacing w:after="0" w:line="25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  <w:lang w:val="nl-BE"/>
                    </w:rPr>
                    <w:lastRenderedPageBreak/>
                    <w:t>[</w:t>
                  </w:r>
                  <w:r w:rsidRPr="00830559">
                    <w:rPr>
                      <w:rFonts w:cstheme="majorHAnsi"/>
                      <w:kern w:val="24"/>
                      <w:sz w:val="20"/>
                      <w:szCs w:val="20"/>
                      <w:lang w:val="nl-BE"/>
                    </w:rPr>
                    <w:t>Nom et coordonnées éventuelles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  <w:lang w:val="nl-BE"/>
                    </w:rPr>
                    <w:t>]</w:t>
                  </w:r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:rsidR="0040374E" w:rsidRPr="0040374E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  <w:lang w:val="nl-BE"/>
                    </w:rPr>
                    <w:t>[</w:t>
                  </w:r>
                  <w:r w:rsidRPr="00830559">
                    <w:rPr>
                      <w:rFonts w:cstheme="majorHAnsi"/>
                      <w:kern w:val="24"/>
                      <w:sz w:val="20"/>
                      <w:szCs w:val="20"/>
                      <w:lang w:val="nl-BE"/>
                    </w:rPr>
                    <w:t>Nom et coordonnées éventuelles</w:t>
                  </w:r>
                  <w:r w:rsidRPr="0040374E">
                    <w:rPr>
                      <w:rFonts w:cstheme="majorHAnsi"/>
                      <w:kern w:val="24"/>
                      <w:sz w:val="20"/>
                      <w:szCs w:val="20"/>
                      <w:lang w:val="nl-BE"/>
                    </w:rPr>
                    <w:t>]</w:t>
                  </w:r>
                </w:p>
              </w:tc>
            </w:tr>
            <w:tr w:rsidR="0040374E" w:rsidRPr="0040374E" w:rsidTr="004E185C">
              <w:trPr>
                <w:trHeight w:val="1301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rPr>
                      <w:rFonts w:cs="Arial"/>
                      <w:b/>
                      <w:bCs/>
                      <w:kern w:val="24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:rsidR="0040374E" w:rsidRPr="0040374E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kern w:val="24"/>
                      <w:sz w:val="20"/>
                      <w:szCs w:val="20"/>
                      <w:lang w:val="nl-BE"/>
                    </w:rPr>
                    <w:t>Signature</w:t>
                  </w:r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:rsidR="0040374E" w:rsidRPr="0040374E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 w:val="20"/>
                      <w:szCs w:val="20"/>
                      <w:lang w:val="nl-BE"/>
                    </w:rPr>
                  </w:pPr>
                  <w:r w:rsidRPr="0040374E">
                    <w:rPr>
                      <w:rFonts w:cs="Arial"/>
                      <w:kern w:val="24"/>
                      <w:sz w:val="20"/>
                      <w:szCs w:val="20"/>
                      <w:lang w:val="nl-BE"/>
                    </w:rPr>
                    <w:t>Signature</w:t>
                  </w:r>
                </w:p>
              </w:tc>
            </w:tr>
          </w:tbl>
          <w:p w:rsidR="0043096C" w:rsidRPr="0040374E" w:rsidRDefault="0043096C" w:rsidP="0078131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3096C" w:rsidRPr="0040374E" w:rsidRDefault="0043096C" w:rsidP="00781316">
            <w:pPr>
              <w:spacing w:after="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</w:tr>
    </w:tbl>
    <w:p w:rsidR="0040374E" w:rsidRPr="00EB3770" w:rsidRDefault="0040374E" w:rsidP="0040374E">
      <w:pPr>
        <w:spacing w:after="0" w:line="254" w:lineRule="auto"/>
        <w:ind w:left="-284"/>
        <w:rPr>
          <w:rFonts w:asciiTheme="majorHAnsi" w:hAnsiTheme="majorHAnsi" w:cs="Arial"/>
          <w:b/>
          <w:bCs/>
          <w:kern w:val="24"/>
          <w:sz w:val="20"/>
          <w:szCs w:val="20"/>
        </w:rPr>
      </w:pPr>
      <w:r w:rsidRPr="0040374E">
        <w:rPr>
          <w:rFonts w:cs="Arial"/>
          <w:b/>
          <w:bCs/>
          <w:kern w:val="24"/>
          <w:sz w:val="20"/>
          <w:szCs w:val="20"/>
          <w:lang w:val="nl-BE"/>
        </w:rPr>
        <w:t>Remarque</w:t>
      </w:r>
      <w:r w:rsidRPr="0040374E">
        <w:rPr>
          <w:rFonts w:cs="Arial"/>
          <w:b/>
          <w:bCs/>
          <w:kern w:val="24"/>
          <w:sz w:val="20"/>
          <w:szCs w:val="20"/>
          <w:lang w:val="nl-BE"/>
        </w:rPr>
        <w:t> </w:t>
      </w:r>
      <w:r w:rsidRPr="0040374E">
        <w:rPr>
          <w:rFonts w:cs="Arial"/>
          <w:b/>
          <w:bCs/>
          <w:kern w:val="24"/>
          <w:sz w:val="20"/>
          <w:szCs w:val="20"/>
          <w:lang w:val="nl-BE"/>
        </w:rPr>
        <w:t xml:space="preserve">: </w:t>
      </w:r>
      <w:r w:rsidRPr="0040374E">
        <w:rPr>
          <w:rFonts w:cs="Arial"/>
          <w:b/>
          <w:bCs/>
          <w:kern w:val="24"/>
          <w:sz w:val="20"/>
          <w:szCs w:val="20"/>
          <w:lang w:val="nl-BE"/>
        </w:rPr>
        <w:t>u</w:t>
      </w:r>
      <w:r w:rsidRPr="0040374E">
        <w:rPr>
          <w:rFonts w:cs="Arial"/>
          <w:b/>
          <w:bCs/>
          <w:kern w:val="24"/>
          <w:sz w:val="20"/>
          <w:szCs w:val="20"/>
        </w:rPr>
        <w:t>ne  version signée de ce document doit être envoyée par courrier recommandé à l’AFMPS</w:t>
      </w:r>
      <w:r w:rsidRPr="0040374E">
        <w:rPr>
          <w:rFonts w:cs="Arial"/>
          <w:b/>
          <w:bCs/>
          <w:kern w:val="24"/>
          <w:sz w:val="20"/>
          <w:szCs w:val="20"/>
        </w:rPr>
        <w:t>.</w:t>
      </w:r>
    </w:p>
    <w:p w:rsidR="0043096C" w:rsidRPr="0050175C" w:rsidRDefault="0043096C" w:rsidP="005F24D8">
      <w:pPr>
        <w:spacing w:after="0" w:line="240" w:lineRule="auto"/>
        <w:ind w:right="-1"/>
        <w:rPr>
          <w:szCs w:val="18"/>
        </w:rPr>
      </w:pPr>
    </w:p>
    <w:p w:rsidR="0043096C" w:rsidRDefault="0043096C"/>
    <w:sectPr w:rsidR="0043096C" w:rsidSect="00CA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6C" w:rsidRDefault="0043096C" w:rsidP="005F24D8">
      <w:pPr>
        <w:spacing w:after="0" w:line="240" w:lineRule="auto"/>
      </w:pPr>
      <w:r>
        <w:separator/>
      </w:r>
    </w:p>
  </w:endnote>
  <w:endnote w:type="continuationSeparator" w:id="0">
    <w:p w:rsidR="0043096C" w:rsidRDefault="0043096C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F8" w:rsidRDefault="00333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333FF8">
    <w:pPr>
      <w:pStyle w:val="Header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729BC8"/>
        <w:sz w:val="14"/>
        <w:szCs w:val="14"/>
      </w:rPr>
      <w:t>afmps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333FF8" w:rsidRPr="00333F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33FF8">
      <w:fldChar w:fldCharType="begin"/>
    </w:r>
    <w:r w:rsidR="00333FF8">
      <w:instrText>NUMPAGES  \* Arabic  \* MERGEFORMAT</w:instrText>
    </w:r>
    <w:r w:rsidR="00333FF8">
      <w:fldChar w:fldCharType="separate"/>
    </w:r>
    <w:r w:rsidR="00333FF8" w:rsidRPr="00333F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333FF8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333FF8">
      <w:rPr>
        <w:rFonts w:ascii="Verdana" w:hAnsi="Verdana"/>
        <w:color w:val="729BC8"/>
        <w:sz w:val="14"/>
        <w:szCs w:val="14"/>
      </w:rPr>
      <w:t>Version 03.2017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40374E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333FF8" w:rsidRPr="00333FF8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33FF8">
      <w:fldChar w:fldCharType="begin"/>
    </w:r>
    <w:r w:rsidR="00333FF8">
      <w:instrText>NUMPAGES  \* Arabic  \* MERGEFORMAT</w:instrText>
    </w:r>
    <w:r w:rsidR="00333FF8">
      <w:fldChar w:fldCharType="separate"/>
    </w:r>
    <w:r w:rsidR="00333FF8" w:rsidRPr="00333F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333FF8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374E">
      <w:rPr>
        <w:rFonts w:ascii="Verdana" w:hAnsi="Verdana"/>
        <w:noProof/>
        <w:color w:val="A6A6A6"/>
        <w:sz w:val="14"/>
        <w:szCs w:val="14"/>
        <w:lang w:val="fr-FR"/>
      </w:rPr>
      <w:tab/>
      <w:t>Version 03.2017</w:t>
    </w:r>
    <w:r w:rsidR="0043096C" w:rsidRPr="00714128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6C" w:rsidRDefault="0043096C" w:rsidP="005F24D8">
      <w:pPr>
        <w:spacing w:after="0" w:line="240" w:lineRule="auto"/>
      </w:pPr>
      <w:r>
        <w:separator/>
      </w:r>
    </w:p>
  </w:footnote>
  <w:footnote w:type="continuationSeparator" w:id="0">
    <w:p w:rsidR="0043096C" w:rsidRDefault="0043096C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F8" w:rsidRDefault="00333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F8" w:rsidRDefault="00333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2C1C02" w:rsidTr="00733599">
      <w:trPr>
        <w:trHeight w:val="1421"/>
      </w:trPr>
      <w:tc>
        <w:tcPr>
          <w:tcW w:w="5070" w:type="dxa"/>
        </w:tcPr>
        <w:p w:rsidR="0043096C" w:rsidRPr="00781316" w:rsidRDefault="00C03DEF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5E09FB9F" wp14:editId="4006D961">
                <wp:simplePos x="0" y="0"/>
                <wp:positionH relativeFrom="column">
                  <wp:posOffset>544</wp:posOffset>
                </wp:positionH>
                <wp:positionV relativeFrom="paragraph">
                  <wp:posOffset>823414</wp:posOffset>
                </wp:positionV>
                <wp:extent cx="3129643" cy="358265"/>
                <wp:effectExtent l="0" t="0" r="0" b="3810"/>
                <wp:wrapNone/>
                <wp:docPr id="5" name="Image 5" descr="G:\0 NIEUWE STRUCTUUR - NOUVELLE STRUCTURE\Toolbox van de Afdeling Communicatie - boîte à outils de la Division Communication\Logo's - logos\10 jaar - 10 ans\logo 10 ans_v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 NIEUWE STRUCTUUR - NOUVELLE STRUCTURE\Toolbox van de Afdeling Communicatie - boîte à outils de la Division Communication\Logo's - logos\10 jaar - 10 ans\logo 10 ans_v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6972" cy="360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175C"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1060 </w:t>
          </w:r>
          <w:r w:rsidR="00874460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4C1345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781316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:rsidR="0043096C" w:rsidRPr="00741596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42764"/>
    <w:rsid w:val="000B2497"/>
    <w:rsid w:val="000B73F7"/>
    <w:rsid w:val="000D58CC"/>
    <w:rsid w:val="00110681"/>
    <w:rsid w:val="00141F34"/>
    <w:rsid w:val="001D6C82"/>
    <w:rsid w:val="002061C2"/>
    <w:rsid w:val="00260CFB"/>
    <w:rsid w:val="002C1C02"/>
    <w:rsid w:val="002E7159"/>
    <w:rsid w:val="00314EDC"/>
    <w:rsid w:val="00333FF8"/>
    <w:rsid w:val="0033645D"/>
    <w:rsid w:val="003C7716"/>
    <w:rsid w:val="003D09B8"/>
    <w:rsid w:val="003E5599"/>
    <w:rsid w:val="0040374E"/>
    <w:rsid w:val="00422D5E"/>
    <w:rsid w:val="0043096C"/>
    <w:rsid w:val="004C1345"/>
    <w:rsid w:val="004D72D8"/>
    <w:rsid w:val="004F30F6"/>
    <w:rsid w:val="0050175C"/>
    <w:rsid w:val="00503949"/>
    <w:rsid w:val="00527CF9"/>
    <w:rsid w:val="00551F79"/>
    <w:rsid w:val="00553E1C"/>
    <w:rsid w:val="005C558C"/>
    <w:rsid w:val="005D4F72"/>
    <w:rsid w:val="005F24D8"/>
    <w:rsid w:val="005F2816"/>
    <w:rsid w:val="006B4BCD"/>
    <w:rsid w:val="006E3682"/>
    <w:rsid w:val="00714128"/>
    <w:rsid w:val="0073259D"/>
    <w:rsid w:val="00733599"/>
    <w:rsid w:val="0073630D"/>
    <w:rsid w:val="0074114F"/>
    <w:rsid w:val="00741596"/>
    <w:rsid w:val="00746B47"/>
    <w:rsid w:val="00753321"/>
    <w:rsid w:val="00760D59"/>
    <w:rsid w:val="00781316"/>
    <w:rsid w:val="00804ACD"/>
    <w:rsid w:val="00830559"/>
    <w:rsid w:val="008627B6"/>
    <w:rsid w:val="00874460"/>
    <w:rsid w:val="008A45B8"/>
    <w:rsid w:val="008C0F07"/>
    <w:rsid w:val="008D5153"/>
    <w:rsid w:val="008F450E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8619F"/>
    <w:rsid w:val="00AC02F5"/>
    <w:rsid w:val="00B46F45"/>
    <w:rsid w:val="00BD19E8"/>
    <w:rsid w:val="00BF4497"/>
    <w:rsid w:val="00C03DEF"/>
    <w:rsid w:val="00C06505"/>
    <w:rsid w:val="00C21839"/>
    <w:rsid w:val="00C9669D"/>
    <w:rsid w:val="00CA2117"/>
    <w:rsid w:val="00D254F7"/>
    <w:rsid w:val="00DB3FE8"/>
    <w:rsid w:val="00E0056F"/>
    <w:rsid w:val="00E253DB"/>
    <w:rsid w:val="00E620A4"/>
    <w:rsid w:val="00EE18F8"/>
    <w:rsid w:val="00F25211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8539-E02B-42BB-9ACE-1F6CB7A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Bauduin Laurence</cp:lastModifiedBy>
  <cp:revision>8</cp:revision>
  <cp:lastPrinted>2016-12-21T09:19:00Z</cp:lastPrinted>
  <dcterms:created xsi:type="dcterms:W3CDTF">2017-04-10T12:32:00Z</dcterms:created>
  <dcterms:modified xsi:type="dcterms:W3CDTF">2017-04-10T13:10:00Z</dcterms:modified>
</cp:coreProperties>
</file>