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14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janvier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982EBC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14</w:t>
            </w:r>
            <w:r w:rsidR="006E61FA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januari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982EBC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982EBC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9712C0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P</w:t>
                  </w:r>
                  <w:r w:rsidR="00982EBC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/</w:t>
                  </w:r>
                  <w:r w:rsidR="00982EBC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594F0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>P</w:t>
                  </w:r>
                  <w:r w:rsidR="00982EBC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 xml:space="preserve"> </w:t>
                  </w:r>
                  <w:r w:rsidRPr="006F7132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>/</w:t>
                  </w:r>
                  <w:r w:rsidR="00982EBC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 xml:space="preserve"> </w:t>
                  </w:r>
                  <w:r w:rsidRPr="006F7132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 xml:space="preserve">A </w:t>
                  </w:r>
                  <w:proofErr w:type="spellStart"/>
                  <w:r w:rsidRPr="006F7132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>Président</w:t>
                  </w:r>
                  <w:proofErr w:type="spellEnd"/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982EB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Anne-Sophie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982EB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982EBC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F7132" w:rsidRPr="00FB2EA8" w:rsidRDefault="006F7132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Driesmans Christophe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DB1" w:rsidRPr="0080641E" w:rsidRDefault="00982EB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 w:rsidRP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Roothooft Julie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982EBC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C00DA9" w:rsidRPr="00F922D1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B00D16" w:rsidRPr="00942E3C" w:rsidRDefault="00982EBC" w:rsidP="0080641E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1F497D"/>
                      <w:sz w:val="18"/>
                      <w:szCs w:val="18"/>
                      <w:lang w:val="nl-BE"/>
                    </w:rPr>
                    <w:t>Decaluwé Kelly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025DBF" w:rsidRPr="002B1587" w:rsidRDefault="00025DBF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025DBF" w:rsidRPr="00F922D1" w:rsidRDefault="00025DBF" w:rsidP="00F922D1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F922D1" w:rsidRDefault="00C00DA9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82EBC" w:rsidRPr="00F922D1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Default="00982EBC" w:rsidP="0080641E">
                  <w:pPr>
                    <w:rPr>
                      <w:rFonts w:ascii="Arial" w:hAnsi="Arial" w:cs="Arial"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bCs/>
                      <w:color w:val="1F497D"/>
                      <w:sz w:val="18"/>
                      <w:szCs w:val="18"/>
                      <w:lang w:val="nl-BE"/>
                    </w:rPr>
                    <w:t>Watteeuw Sibylle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2B1587" w:rsidRDefault="00982EBC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F922D1" w:rsidRDefault="00982EBC" w:rsidP="00F922D1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F922D1" w:rsidRDefault="00982EBC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982EBC" w:rsidRDefault="00982EBC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982EBC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1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 w:rsidR="00577E9C">
        <w:rPr>
          <w:rFonts w:ascii="Arial" w:hAnsi="Arial" w:cs="Arial"/>
          <w:sz w:val="20"/>
          <w:szCs w:val="20"/>
          <w:lang w:val="nl-BE"/>
        </w:rPr>
        <w:t>a</w:t>
      </w:r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présenté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Default="005F7137" w:rsidP="005F7137">
      <w:pPr>
        <w:ind w:left="2160"/>
        <w:rPr>
          <w:rFonts w:ascii="Arial" w:hAnsi="Arial" w:cs="Arial"/>
          <w:color w:val="1F497D"/>
          <w:sz w:val="20"/>
          <w:szCs w:val="20"/>
          <w:lang w:val="nl-BE"/>
        </w:rPr>
      </w:pPr>
    </w:p>
    <w:p w:rsidR="00982EBC" w:rsidRPr="003312E5" w:rsidRDefault="00F17F91" w:rsidP="00F17F91">
      <w:pPr>
        <w:pStyle w:val="Commentaire"/>
        <w:spacing w:line="360" w:lineRule="auto"/>
        <w:ind w:left="720"/>
        <w:jc w:val="both"/>
        <w:rPr>
          <w:rFonts w:ascii="Arial" w:hAnsi="Arial" w:cs="Arial"/>
          <w:color w:val="1F497D"/>
          <w:lang w:val="en-GB" w:eastAsia="fr-BE"/>
        </w:rPr>
      </w:pPr>
      <w:r w:rsidRPr="003312E5">
        <w:rPr>
          <w:rFonts w:ascii="Arial" w:hAnsi="Arial" w:cs="Arial"/>
          <w:b/>
          <w:color w:val="1F497D"/>
          <w:u w:val="single"/>
          <w:lang w:val="en-GB"/>
        </w:rPr>
        <w:t>Dossier 18662</w:t>
      </w:r>
      <w:r w:rsidR="00982EBC" w:rsidRPr="003312E5">
        <w:rPr>
          <w:rFonts w:ascii="Arial" w:hAnsi="Arial" w:cs="Arial"/>
          <w:b/>
          <w:color w:val="1F497D"/>
          <w:lang w:val="en-GB"/>
        </w:rPr>
        <w:t>:</w:t>
      </w:r>
      <w:r w:rsidR="00982EBC" w:rsidRPr="003312E5">
        <w:rPr>
          <w:rFonts w:ascii="Arial" w:hAnsi="Arial" w:cs="Arial"/>
          <w:color w:val="000000"/>
          <w:lang w:val="en-GB" w:eastAsia="fr-BE"/>
        </w:rPr>
        <w:t xml:space="preserve"> </w:t>
      </w:r>
      <w:r w:rsidRPr="003312E5">
        <w:rPr>
          <w:rFonts w:ascii="Verdana" w:hAnsi="Verdana" w:cs="Verdana"/>
          <w:color w:val="000000"/>
          <w:lang w:val="en-GB" w:eastAsia="fr-BE"/>
        </w:rPr>
        <w:t xml:space="preserve">AMPLATZER Septal </w:t>
      </w:r>
      <w:proofErr w:type="spellStart"/>
      <w:r w:rsidRPr="003312E5">
        <w:rPr>
          <w:rFonts w:ascii="Verdana" w:hAnsi="Verdana" w:cs="Verdana"/>
          <w:color w:val="000000"/>
          <w:lang w:val="en-GB" w:eastAsia="fr-BE"/>
        </w:rPr>
        <w:t>Occluder</w:t>
      </w:r>
      <w:proofErr w:type="spellEnd"/>
      <w:r w:rsidR="00982EBC" w:rsidRPr="003312E5">
        <w:rPr>
          <w:rFonts w:ascii="Arial" w:hAnsi="Arial" w:cs="Arial"/>
          <w:color w:val="1F497D"/>
          <w:lang w:val="en-GB" w:eastAsia="fr-BE"/>
        </w:rPr>
        <w:t xml:space="preserve"> (</w:t>
      </w:r>
      <w:r w:rsidRPr="003312E5">
        <w:rPr>
          <w:rFonts w:ascii="Arial" w:hAnsi="Arial" w:cs="Arial"/>
          <w:color w:val="1F497D"/>
          <w:lang w:val="en-GB" w:eastAsia="fr-BE"/>
        </w:rPr>
        <w:t>AGA Medical Corporation</w:t>
      </w:r>
      <w:r w:rsidR="00982EBC" w:rsidRPr="003312E5">
        <w:rPr>
          <w:rFonts w:ascii="Arial" w:hAnsi="Arial" w:cs="Arial"/>
          <w:color w:val="1F497D"/>
          <w:lang w:val="en-GB" w:eastAsia="fr-BE"/>
        </w:rPr>
        <w:t xml:space="preserve">) </w:t>
      </w:r>
    </w:p>
    <w:p w:rsidR="005F7137" w:rsidRPr="003312E5" w:rsidRDefault="005F7137" w:rsidP="005F7137">
      <w:pPr>
        <w:ind w:left="2160"/>
        <w:rPr>
          <w:rFonts w:ascii="Arial" w:hAnsi="Arial" w:cs="Arial"/>
          <w:sz w:val="20"/>
          <w:szCs w:val="20"/>
          <w:lang w:val="en-GB"/>
        </w:rPr>
      </w:pPr>
    </w:p>
    <w:p w:rsidR="00140BEE" w:rsidRPr="001A2366" w:rsidRDefault="00184721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8856EA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FF0D84" w:rsidRPr="00E363AF"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7A13C3" w:rsidRPr="00E363AF"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B81D75" w:rsidRPr="00E363AF">
        <w:rPr>
          <w:rFonts w:ascii="Arial" w:hAnsi="Arial" w:cs="Arial"/>
          <w:sz w:val="20"/>
          <w:szCs w:val="20"/>
          <w:lang w:val="nl-BE"/>
        </w:rPr>
        <w:t>dossier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 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3312E5" w:rsidRDefault="003312E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3312E5" w:rsidRDefault="003312E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54 FSCA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soumis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/ 54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werden voorgelegd aan de Commissie</w:t>
      </w:r>
    </w:p>
    <w:p w:rsidR="003312E5" w:rsidRDefault="003312E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3312E5" w:rsidRPr="0043151C" w:rsidRDefault="0043151C" w:rsidP="0043151C">
      <w:pPr>
        <w:pStyle w:val="Paragraphedeliste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IntelliVue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MP5/5SC/5T Patient Monitor  and Avalon FM20/30/40/50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Fetal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>/Maternal Monitor</w:t>
      </w:r>
      <w:r>
        <w:rPr>
          <w:rFonts w:ascii="Arial" w:hAnsi="Arial" w:cs="Arial"/>
          <w:sz w:val="20"/>
          <w:szCs w:val="20"/>
          <w:lang w:val="en-GB"/>
        </w:rPr>
        <w:t xml:space="preserve"> 36872 &amp; 37796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Philips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Medizin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Systeme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Boblingen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16407)</w:t>
      </w:r>
    </w:p>
    <w:p w:rsidR="0043151C" w:rsidRPr="0043151C" w:rsidRDefault="0043151C" w:rsidP="0043151C">
      <w:pPr>
        <w:pStyle w:val="Paragraphedeliste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3151C">
        <w:rPr>
          <w:rFonts w:ascii="Arial" w:hAnsi="Arial" w:cs="Arial"/>
          <w:sz w:val="20"/>
          <w:szCs w:val="20"/>
          <w:lang w:val="en-GB"/>
        </w:rPr>
        <w:t xml:space="preserve">Easy Spray,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Tissomat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, Baxter (see </w:t>
      </w:r>
      <w:proofErr w:type="spellStart"/>
      <w:r w:rsidRPr="0043151C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43151C">
        <w:rPr>
          <w:rFonts w:ascii="Arial" w:hAnsi="Arial" w:cs="Arial"/>
          <w:sz w:val="20"/>
          <w:szCs w:val="20"/>
          <w:lang w:val="en-GB"/>
        </w:rPr>
        <w:t xml:space="preserve"> 17027)</w:t>
      </w:r>
    </w:p>
    <w:p w:rsidR="0043151C" w:rsidRDefault="0043151C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43151C">
        <w:rPr>
          <w:rFonts w:ascii="Arial" w:hAnsi="Arial" w:cs="Arial"/>
          <w:sz w:val="20"/>
          <w:szCs w:val="20"/>
          <w:lang w:val="en-GB"/>
        </w:rPr>
        <w:t>ADAPTOR,040 HUM,INTLAQUA 540 SW, 540 W/ 040 ADAPTOR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101 SW,190 ML W/040 ADAPTOR,JAPA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340 SW,340 ML W/040 ADAPTOR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340 SW,340 ML W/040 ADAPTOR,FREN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AQUAPAK 340 SW,340 ML W/040, </w:t>
      </w:r>
      <w:r w:rsidRPr="0043151C">
        <w:rPr>
          <w:rFonts w:ascii="Arial" w:hAnsi="Arial" w:cs="Arial"/>
          <w:sz w:val="20"/>
          <w:szCs w:val="20"/>
          <w:lang w:val="en-GB"/>
        </w:rPr>
        <w:t>ADAPTOR,INTL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340 SW,340 ML W/040 ADAPTOR,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 </w:t>
      </w:r>
      <w:r w:rsidRPr="0043151C">
        <w:rPr>
          <w:rFonts w:ascii="Arial" w:hAnsi="Arial" w:cs="Arial"/>
          <w:sz w:val="20"/>
          <w:szCs w:val="20"/>
          <w:lang w:val="en-GB"/>
        </w:rPr>
        <w:t>JAPA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340 SW,340 ML W/040B ADAPTOR,BRI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640 SW,650 ML W/040 ADAPTOR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640 SW,650 ML W/040 ADAPTOR,FREN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640 SW,650 ML W/040 ADAPTOR,INTL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 xml:space="preserve">AQUAPAK SW/EAU STERILE,340 ML </w:t>
      </w:r>
      <w:r w:rsidRPr="0043151C">
        <w:rPr>
          <w:rFonts w:ascii="Arial" w:hAnsi="Arial" w:cs="Arial"/>
          <w:sz w:val="20"/>
          <w:szCs w:val="20"/>
          <w:lang w:val="en-GB"/>
        </w:rPr>
        <w:lastRenderedPageBreak/>
        <w:t>W/ADAPTOR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AQUAPAK SW/EAU STERILE,650 ML W/ADAPTOR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3151C">
        <w:rPr>
          <w:rFonts w:ascii="Arial" w:hAnsi="Arial" w:cs="Arial"/>
          <w:sz w:val="20"/>
          <w:szCs w:val="20"/>
          <w:lang w:val="en-GB"/>
        </w:rPr>
        <w:t>HUMIDIFIER ADAPTOR 040</w:t>
      </w:r>
      <w:r>
        <w:rPr>
          <w:rFonts w:ascii="Arial" w:hAnsi="Arial" w:cs="Arial"/>
          <w:sz w:val="20"/>
          <w:szCs w:val="20"/>
          <w:lang w:val="en-GB"/>
        </w:rPr>
        <w:t xml:space="preserve">, Teleflex medical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17114)</w:t>
      </w:r>
    </w:p>
    <w:p w:rsidR="0043151C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>HAMILTON-G5 / S1</w:t>
      </w:r>
      <w:r w:rsidRPr="00EB4C7F">
        <w:rPr>
          <w:rFonts w:ascii="Arial" w:hAnsi="Arial" w:cs="Arial"/>
          <w:sz w:val="20"/>
          <w:szCs w:val="20"/>
          <w:lang w:val="en-GB"/>
        </w:rPr>
        <w:t>, Hamilton Medical AG (see fsn17250)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>T2100 Treadmill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GE Medical Systems Information Technologies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17531)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>AXIOM Aristos FX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Siemens AG Healthcare Sector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17594)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 xml:space="preserve">Intracranial monitors ( Camino and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Licox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>)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Integra Lifesciences (Ireland) Limited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17626)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Nasobiliary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drainage catheters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Prince Medical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17635)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>EPIQ 7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Philips Health Care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17725)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 xml:space="preserve">Philips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IntelliVue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Information Center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iX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, Philips Medical systems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17869)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 xml:space="preserve">Stryker Trauma AG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17917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EB4C7F">
        <w:rPr>
          <w:rFonts w:ascii="Arial" w:hAnsi="Arial" w:cs="Arial"/>
          <w:sz w:val="20"/>
          <w:szCs w:val="20"/>
          <w:lang w:val="en-GB"/>
        </w:rPr>
        <w:t>T-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Lok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>/Bon</w:t>
      </w:r>
      <w:r w:rsidRPr="00EB4C7F">
        <w:rPr>
          <w:rFonts w:ascii="Arial" w:hAnsi="Arial" w:cs="Arial"/>
          <w:sz w:val="20"/>
          <w:szCs w:val="20"/>
          <w:lang w:val="en-GB"/>
        </w:rPr>
        <w:t>e Marrow Biopsy Needle/  KYPHON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 11 Gauge Bone Access Needle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Argon medical Devices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17994)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GlideScope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AVL Reusable GVL 2 , 3 , 5 /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GlideScope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GVL 3 , 4</w:t>
      </w:r>
      <w:r w:rsidRPr="00EB4C7F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Verathon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Medical Canada (see </w:t>
      </w:r>
      <w:proofErr w:type="spellStart"/>
      <w:r w:rsidRPr="00EB4C7F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EB4C7F">
        <w:rPr>
          <w:rFonts w:ascii="Arial" w:hAnsi="Arial" w:cs="Arial"/>
          <w:sz w:val="20"/>
          <w:szCs w:val="20"/>
          <w:lang w:val="en-GB"/>
        </w:rPr>
        <w:t xml:space="preserve"> 18023)</w:t>
      </w:r>
    </w:p>
    <w:p w:rsidR="00EB4C7F" w:rsidRPr="00EB4C7F" w:rsidRDefault="00EB4C7F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SureFlex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Reusable Fibers, Strippers and Cleavers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American Medical Systems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18026)</w:t>
      </w:r>
    </w:p>
    <w:p w:rsidR="00EB4C7F" w:rsidRPr="00FE12A7" w:rsidRDefault="00FE12A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Instrument Arm Drape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Intuitive Surgical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18140)</w:t>
      </w:r>
    </w:p>
    <w:p w:rsidR="00FE12A7" w:rsidRPr="00E250C0" w:rsidRDefault="00E250C0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Acuson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S Family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Siemens Medical Solution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18157)</w:t>
      </w:r>
    </w:p>
    <w:p w:rsidR="00E250C0" w:rsidRPr="00E250C0" w:rsidRDefault="00E250C0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Systems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Philips Best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18168)</w:t>
      </w:r>
    </w:p>
    <w:p w:rsidR="00E250C0" w:rsidRPr="00E250C0" w:rsidRDefault="00E250C0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Skyn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Natural Feel &amp;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Skyn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Maximum Performance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Lubri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Ansell Healthcare Europe NV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18184)</w:t>
      </w:r>
    </w:p>
    <w:p w:rsidR="00E250C0" w:rsidRPr="00E250C0" w:rsidRDefault="00E250C0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Talux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Vari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-Flex,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Vari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>-Flex XC, Re-Flex Shock, Re-Flex Rotate / Flex-Foot Assure, Balance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Foot J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Ossur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18192)</w:t>
      </w:r>
    </w:p>
    <w:p w:rsidR="00E250C0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Genium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Genium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X3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Otto Bock Healthcare GmbH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18196)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AQUILION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Toshiba Medical Systems Corporation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18230)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DFM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Transcatheter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Aortic Valve System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Direct Flow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18257)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Molnlycke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Health Care AB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18330)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Salter Labs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NebuTech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Nebulizer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Salter Labs Inc.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18383)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Closed Suction System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Halyard Health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18437)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Telemis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>-Medical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Telemis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18527)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Specialist 2 Intramedullary (SP2 IM) Rod 400mm Instrument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DePuy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Orthopaedics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18558)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Thunderbeat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Olympus medical systems Corporation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18666)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Natrelle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133 Plus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Allergan UK Limited Marlow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18739)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EXETER SMALL TAPERED PIN REAMER AND EXETER LARGE TAPERED PIN REAMER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Stryker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Orthopaedics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18754)</w:t>
      </w:r>
    </w:p>
    <w:p w:rsidR="00E37D67" w:rsidRPr="00E37D67" w:rsidRDefault="00E37D67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BD Plastipak syringe in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Setsystem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Kitpack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Lohmann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&amp; Rauscher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Rengsdorf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18788)</w:t>
      </w:r>
    </w:p>
    <w:p w:rsidR="00E37D67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Guiding Rod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Peter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Brehm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Chirurgie-Mechanik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e.K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.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18808)</w:t>
      </w:r>
    </w:p>
    <w:p w:rsidR="00066F6D" w:rsidRPr="00A73E54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Venus Versa</w:t>
      </w:r>
      <w:r w:rsidRPr="00A73E54">
        <w:rPr>
          <w:rFonts w:ascii="Arial" w:hAnsi="Arial" w:cs="Arial"/>
          <w:sz w:val="20"/>
          <w:szCs w:val="20"/>
          <w:lang w:val="en-GB"/>
        </w:rPr>
        <w:t>, Venus Concept Ltd (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see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18838)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InSync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III Cardiac Resynchronization Therapy Pacing (CRT-P)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Medtronic Inc. Minneapolis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18851)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Philips Best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18854)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BARRIER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EasyWarm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Molnlycke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Health Care AB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18855)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VENTED PACLITAXEL SET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Baxter Healthcare SA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18860)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Video tele</w:t>
      </w:r>
      <w:r w:rsidRPr="00A73E54">
        <w:rPr>
          <w:rFonts w:ascii="Arial" w:hAnsi="Arial" w:cs="Arial"/>
          <w:sz w:val="20"/>
          <w:szCs w:val="20"/>
          <w:lang w:val="en-GB"/>
        </w:rPr>
        <w:t>scope "ENDOEYE HD II", 10 mm, 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and 30</w:t>
      </w:r>
      <w:r w:rsidRPr="00A73E54">
        <w:rPr>
          <w:rFonts w:ascii="Arial" w:hAnsi="Arial" w:cs="Arial"/>
          <w:sz w:val="20"/>
          <w:szCs w:val="20"/>
          <w:lang w:val="en-GB"/>
        </w:rPr>
        <w:t>, Olympus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Winter and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Ibe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18892)</w:t>
      </w:r>
    </w:p>
    <w:p w:rsidR="00066F6D" w:rsidRPr="00066F6D" w:rsidRDefault="00066F6D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syngo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X WP (workplace)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Siemens AG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18893)</w:t>
      </w:r>
    </w:p>
    <w:p w:rsidR="00066F6D" w:rsidRPr="00FC28AE" w:rsidRDefault="00FC28AE" w:rsidP="0043151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BIRMINGHAM HIP? Modular Head 38MM~58MM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Monoblock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Smith &amp; Nephew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Orthopaedics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Ltd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18894)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lastRenderedPageBreak/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 Ceiling version only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 OR Table, Ceiling version only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Philips Best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18922)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Brain Metastases, Adaptive Hybrid Surgery Analysis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BrainLAB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AG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18929)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Flexible holding device f. sternum / thorax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retra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Fehling Instruments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18937)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sinus-Carotid-(Conical)-RX stent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OptiMed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Medizinische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Instrumente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GmgH</w:t>
      </w:r>
      <w:proofErr w:type="spellEnd"/>
      <w:r>
        <w:rPr>
          <w:rFonts w:ascii="Verdana" w:hAnsi="Verdana" w:cs="Verdana"/>
          <w:color w:val="000000"/>
          <w:lang w:val="en-US" w:eastAsia="fr-BE"/>
        </w:rPr>
        <w:t xml:space="preserve"> </w:t>
      </w:r>
      <w:bookmarkEnd w:id="0"/>
      <w:r w:rsidRPr="00A73E54">
        <w:rPr>
          <w:rFonts w:ascii="Arial" w:hAnsi="Arial" w:cs="Arial"/>
          <w:sz w:val="20"/>
          <w:szCs w:val="20"/>
          <w:lang w:val="en-GB"/>
        </w:rPr>
        <w:t xml:space="preserve">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18938)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IOLMaster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5.5 and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IOLMaster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500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Carl Zeiss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Meditec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AG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18940)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lifting Table (Water phantom carriage)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IBA Dosimetry GmbH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18973)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FD10 (C) (F),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FD10/10,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FD10 OR Table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FD10/10 OR Table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FD20/10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FD20/15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 OR Table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 Biplane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 Biplane OR Table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FD20/20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FD20/20 OR Table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CV20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r w:rsidRPr="00A73E54">
        <w:rPr>
          <w:rFonts w:ascii="Arial" w:hAnsi="Arial" w:cs="Arial"/>
          <w:sz w:val="20"/>
          <w:szCs w:val="20"/>
          <w:lang w:val="en-GB"/>
        </w:rPr>
        <w:t>Cardio Vascular-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Centron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, Philips Best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18977)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Evita Infinity V500,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Babylog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VN500, Evita V300 / with optional PS500 power supply unit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Drager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Medical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18979)</w:t>
      </w:r>
    </w:p>
    <w:p w:rsidR="00FC28AE" w:rsidRPr="00A73E54" w:rsidRDefault="00FC28AE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A.L.P.S. 4.0mm Cancellous Locking Screw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Biomet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Orthopaedics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18993)</w:t>
      </w:r>
    </w:p>
    <w:p w:rsidR="00FC28AE" w:rsidRPr="00A73E54" w:rsidRDefault="00D11633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SERVO-air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Maquet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Critical Care AB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19006)</w:t>
      </w:r>
    </w:p>
    <w:p w:rsidR="00D11633" w:rsidRPr="00A73E54" w:rsidRDefault="00D11633" w:rsidP="00FC28AE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>OPTI-MIST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Unomedical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19010)</w:t>
      </w:r>
    </w:p>
    <w:p w:rsidR="00D11633" w:rsidRPr="00A73E54" w:rsidRDefault="00D11633" w:rsidP="00D1163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A73E54">
        <w:rPr>
          <w:rFonts w:ascii="Arial" w:hAnsi="Arial" w:cs="Arial"/>
          <w:sz w:val="20"/>
          <w:szCs w:val="20"/>
          <w:lang w:val="en-GB"/>
        </w:rPr>
        <w:t xml:space="preserve">ABSORB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Bioresorbable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Vascular Scaffold System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ABSORB GT1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Bioresorbable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Vascular Scaffold System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19026)</w:t>
      </w:r>
    </w:p>
    <w:p w:rsidR="00D11633" w:rsidRPr="00A73E54" w:rsidRDefault="00D11633" w:rsidP="00D1163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Hemihead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SS 48 M</w:t>
      </w:r>
      <w:r w:rsidRPr="00A73E5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Mathys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Ltd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Bettlach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19031)</w:t>
      </w:r>
    </w:p>
    <w:p w:rsidR="00D11633" w:rsidRPr="00A73E54" w:rsidRDefault="00D11633" w:rsidP="00D1163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/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Clarity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/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Centron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>/ CV20</w:t>
      </w:r>
      <w:r w:rsidRPr="00A73E54">
        <w:rPr>
          <w:rFonts w:ascii="Arial" w:hAnsi="Arial" w:cs="Arial"/>
          <w:sz w:val="20"/>
          <w:szCs w:val="20"/>
          <w:lang w:val="en-GB"/>
        </w:rPr>
        <w:t>, Philips (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see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73E54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A73E54">
        <w:rPr>
          <w:rFonts w:ascii="Arial" w:hAnsi="Arial" w:cs="Arial"/>
          <w:sz w:val="20"/>
          <w:szCs w:val="20"/>
          <w:lang w:val="en-GB"/>
        </w:rPr>
        <w:t xml:space="preserve"> 19046)</w:t>
      </w:r>
    </w:p>
    <w:p w:rsidR="00E363AF" w:rsidRPr="00D11633" w:rsidRDefault="00E363AF" w:rsidP="00F657C6">
      <w:pPr>
        <w:rPr>
          <w:rFonts w:ascii="Arial" w:hAnsi="Arial" w:cs="Arial"/>
          <w:b/>
          <w:color w:val="1F497D"/>
          <w:sz w:val="20"/>
          <w:szCs w:val="20"/>
          <w:u w:val="single"/>
          <w:lang w:val="fr-BE"/>
        </w:rPr>
      </w:pPr>
    </w:p>
    <w:p w:rsidR="00844CD2" w:rsidRPr="00D11633" w:rsidRDefault="00844CD2">
      <w:pPr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140BEE" w:rsidRPr="00CD7FB4" w:rsidRDefault="005C3C3D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E67B37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Etudes </w:t>
      </w:r>
      <w:proofErr w:type="spellStart"/>
      <w:r w:rsidRPr="00E67B37">
        <w:rPr>
          <w:rFonts w:ascii="Arial" w:hAnsi="Arial" w:cs="Arial"/>
          <w:b/>
          <w:color w:val="1F497D"/>
          <w:sz w:val="20"/>
          <w:szCs w:val="20"/>
          <w:lang w:val="nl-BE"/>
        </w:rPr>
        <w:t>cliniques</w:t>
      </w:r>
      <w:proofErr w:type="spellEnd"/>
      <w:r w:rsidR="009202B1" w:rsidRPr="00E67B37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</w:t>
      </w:r>
      <w:proofErr w:type="spellStart"/>
      <w:r w:rsidR="00545DB8" w:rsidRPr="00E67B37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Klinis</w:t>
      </w:r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r w:rsidR="00176CC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1037C" w:rsidRDefault="008A292B" w:rsidP="008A292B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17</w:t>
      </w:r>
      <w:r w:rsidRPr="008A292B">
        <w:rPr>
          <w:rFonts w:ascii="Arial" w:hAnsi="Arial" w:cs="Arial"/>
          <w:sz w:val="20"/>
          <w:szCs w:val="20"/>
          <w:lang w:val="fr-BE"/>
        </w:rPr>
        <w:t xml:space="preserve"> études ont été présentées / </w:t>
      </w:r>
      <w:r>
        <w:rPr>
          <w:rFonts w:ascii="Arial" w:hAnsi="Arial" w:cs="Arial"/>
          <w:sz w:val="20"/>
          <w:szCs w:val="20"/>
          <w:lang w:val="fr-BE"/>
        </w:rPr>
        <w:t xml:space="preserve">17 </w:t>
      </w:r>
      <w:proofErr w:type="spellStart"/>
      <w:r w:rsidRPr="008A292B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8A292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A292B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8A292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A292B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8A292B" w:rsidRPr="008A292B" w:rsidRDefault="008A292B" w:rsidP="008A292B">
      <w:pPr>
        <w:ind w:left="720"/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8873DF" w:rsidRPr="00256EBF" w:rsidRDefault="008873DF" w:rsidP="008873DF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b/>
          <w:color w:val="1F497D"/>
          <w:sz w:val="20"/>
          <w:szCs w:val="20"/>
          <w:lang w:val="nl-BE"/>
        </w:rPr>
        <w:t>Varia</w:t>
      </w:r>
    </w:p>
    <w:p w:rsidR="008873DF" w:rsidRDefault="008873DF" w:rsidP="008873DF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0B6C6A" w:rsidRPr="00454748" w:rsidRDefault="0081037C" w:rsidP="009D2686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4748">
        <w:rPr>
          <w:rFonts w:ascii="Arial" w:hAnsi="Arial" w:cs="Arial"/>
          <w:sz w:val="20"/>
          <w:szCs w:val="20"/>
          <w:lang w:val="en-GB"/>
        </w:rPr>
        <w:t xml:space="preserve">Aortic Valve </w:t>
      </w:r>
      <w:proofErr w:type="spellStart"/>
      <w:r w:rsidRPr="00454748">
        <w:rPr>
          <w:rFonts w:ascii="Arial" w:hAnsi="Arial" w:cs="Arial"/>
          <w:sz w:val="20"/>
          <w:szCs w:val="20"/>
          <w:lang w:val="en-GB"/>
        </w:rPr>
        <w:t>Bioprothesis</w:t>
      </w:r>
      <w:proofErr w:type="spellEnd"/>
      <w:r w:rsidR="00454748" w:rsidRPr="00454748">
        <w:rPr>
          <w:rFonts w:ascii="Arial" w:hAnsi="Arial" w:cs="Arial"/>
          <w:sz w:val="20"/>
          <w:szCs w:val="20"/>
          <w:lang w:val="en-GB"/>
        </w:rPr>
        <w:t xml:space="preserve"> (TAVR &amp; SAVR)</w:t>
      </w:r>
    </w:p>
    <w:p w:rsidR="00A37347" w:rsidRPr="003312E5" w:rsidRDefault="00A37347" w:rsidP="00BB24D1">
      <w:pPr>
        <w:rPr>
          <w:rFonts w:ascii="Arial" w:hAnsi="Arial" w:cs="Arial"/>
          <w:sz w:val="20"/>
          <w:szCs w:val="20"/>
          <w:lang w:val="en-GB"/>
        </w:rPr>
      </w:pPr>
    </w:p>
    <w:p w:rsidR="003D700D" w:rsidRPr="003312E5" w:rsidRDefault="003D700D" w:rsidP="00BB24D1">
      <w:pPr>
        <w:rPr>
          <w:rFonts w:ascii="Arial" w:hAnsi="Arial" w:cs="Arial"/>
          <w:sz w:val="20"/>
          <w:szCs w:val="20"/>
          <w:lang w:val="en-GB"/>
        </w:rPr>
      </w:pPr>
    </w:p>
    <w:p w:rsidR="00966A4B" w:rsidRPr="003D700D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14</w:t>
      </w:r>
      <w:r w:rsidR="005F3B1D" w:rsidRPr="003D700D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>
        <w:rPr>
          <w:rFonts w:ascii="Arial" w:hAnsi="Arial" w:cs="Arial"/>
          <w:b/>
          <w:color w:val="1F497D"/>
          <w:sz w:val="20"/>
          <w:szCs w:val="20"/>
          <w:lang w:val="fr-BE"/>
        </w:rPr>
        <w:t>30</w:t>
      </w:r>
    </w:p>
    <w:p w:rsidR="005F3B1D" w:rsidRPr="005F3B1D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  <w:r w:rsidRPr="005F3B1D">
        <w:rPr>
          <w:rFonts w:ascii="Arial" w:hAnsi="Arial" w:cs="Arial"/>
          <w:b/>
          <w:color w:val="1F497D"/>
          <w:sz w:val="20"/>
          <w:szCs w:val="20"/>
        </w:rPr>
        <w:t>De vergadering wor</w:t>
      </w:r>
      <w:r w:rsidR="0081037C">
        <w:rPr>
          <w:rFonts w:ascii="Arial" w:hAnsi="Arial" w:cs="Arial"/>
          <w:b/>
          <w:color w:val="1F497D"/>
          <w:sz w:val="20"/>
          <w:szCs w:val="20"/>
        </w:rPr>
        <w:t>dt voor gesloten verklaard om 14</w:t>
      </w:r>
      <w:r w:rsidRPr="005F3B1D">
        <w:rPr>
          <w:rFonts w:ascii="Arial" w:hAnsi="Arial" w:cs="Arial"/>
          <w:b/>
          <w:color w:val="1F497D"/>
          <w:sz w:val="20"/>
          <w:szCs w:val="20"/>
        </w:rPr>
        <w:t>h</w:t>
      </w:r>
      <w:r w:rsidR="0081037C">
        <w:rPr>
          <w:rFonts w:ascii="Arial" w:hAnsi="Arial" w:cs="Arial"/>
          <w:b/>
          <w:color w:val="1F497D"/>
          <w:sz w:val="20"/>
          <w:szCs w:val="20"/>
        </w:rPr>
        <w:t>30</w:t>
      </w:r>
    </w:p>
    <w:p w:rsidR="005F3B1D" w:rsidRPr="005F3B1D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F7703A" w:rsidRPr="005F3B1D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2A5F98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2A5F98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2A5F98">
              <w:rPr>
                <w:rFonts w:ascii="Verdana" w:hAnsi="Verdana" w:cs="Arial"/>
                <w:color w:val="4F81BD"/>
                <w:lang w:val="fr-BE"/>
              </w:rPr>
              <w:t xml:space="preserve"> de 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81037C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04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02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r>
              <w:rPr>
                <w:rFonts w:ascii="Verdana" w:hAnsi="Verdana" w:cs="Arial"/>
                <w:b/>
                <w:color w:val="4F81BD"/>
              </w:rPr>
              <w:t>Horizon</w:t>
            </w:r>
            <w:r w:rsidR="00E01A07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EC0E93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E5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A73E54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8A292B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4F"/>
    <w:multiLevelType w:val="hybridMultilevel"/>
    <w:tmpl w:val="A32AEF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E1AAF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AC"/>
    <w:multiLevelType w:val="hybridMultilevel"/>
    <w:tmpl w:val="4372C9D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A7F"/>
    <w:multiLevelType w:val="hybridMultilevel"/>
    <w:tmpl w:val="C102F9FC"/>
    <w:lvl w:ilvl="0" w:tplc="578CE6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E5"/>
    <w:multiLevelType w:val="hybridMultilevel"/>
    <w:tmpl w:val="2EF6F46C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70813"/>
    <w:multiLevelType w:val="hybridMultilevel"/>
    <w:tmpl w:val="DF0C7AE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AD1"/>
    <w:multiLevelType w:val="hybridMultilevel"/>
    <w:tmpl w:val="C844760E"/>
    <w:lvl w:ilvl="0" w:tplc="C37E53AA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BC46C4"/>
    <w:multiLevelType w:val="hybridMultilevel"/>
    <w:tmpl w:val="67F226A4"/>
    <w:lvl w:ilvl="0" w:tplc="AAE6D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EA264B7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681CB0"/>
    <w:multiLevelType w:val="hybridMultilevel"/>
    <w:tmpl w:val="81A8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00CDF"/>
    <w:multiLevelType w:val="hybridMultilevel"/>
    <w:tmpl w:val="EF563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568"/>
    <w:multiLevelType w:val="hybridMultilevel"/>
    <w:tmpl w:val="EAF66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3AA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CBE"/>
    <w:multiLevelType w:val="hybridMultilevel"/>
    <w:tmpl w:val="0D84ECE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630728"/>
    <w:multiLevelType w:val="hybridMultilevel"/>
    <w:tmpl w:val="EE4EDBCA"/>
    <w:lvl w:ilvl="0" w:tplc="A7CCDD5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A762BE"/>
    <w:multiLevelType w:val="hybridMultilevel"/>
    <w:tmpl w:val="BE30BB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C7637"/>
    <w:multiLevelType w:val="hybridMultilevel"/>
    <w:tmpl w:val="AF2E10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B40A13"/>
    <w:multiLevelType w:val="hybridMultilevel"/>
    <w:tmpl w:val="7CC4FC1A"/>
    <w:lvl w:ilvl="0" w:tplc="7E947E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31850"/>
    <w:multiLevelType w:val="hybridMultilevel"/>
    <w:tmpl w:val="CA06C1E2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83ECB"/>
    <w:multiLevelType w:val="hybridMultilevel"/>
    <w:tmpl w:val="43DA8A9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0111C7"/>
    <w:multiLevelType w:val="hybridMultilevel"/>
    <w:tmpl w:val="6B147DA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FE3A46"/>
    <w:multiLevelType w:val="hybridMultilevel"/>
    <w:tmpl w:val="B668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C6F60"/>
    <w:multiLevelType w:val="hybridMultilevel"/>
    <w:tmpl w:val="8A405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578C"/>
    <w:multiLevelType w:val="hybridMultilevel"/>
    <w:tmpl w:val="3476EB58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D3358"/>
    <w:multiLevelType w:val="hybridMultilevel"/>
    <w:tmpl w:val="BBB0E69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0A4A24"/>
    <w:multiLevelType w:val="hybridMultilevel"/>
    <w:tmpl w:val="74BCC322"/>
    <w:lvl w:ilvl="0" w:tplc="25CEC1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9"/>
  </w:num>
  <w:num w:numId="5">
    <w:abstractNumId w:val="25"/>
  </w:num>
  <w:num w:numId="6">
    <w:abstractNumId w:val="23"/>
  </w:num>
  <w:num w:numId="7">
    <w:abstractNumId w:val="5"/>
  </w:num>
  <w:num w:numId="8">
    <w:abstractNumId w:val="21"/>
  </w:num>
  <w:num w:numId="9">
    <w:abstractNumId w:val="2"/>
  </w:num>
  <w:num w:numId="10">
    <w:abstractNumId w:val="9"/>
  </w:num>
  <w:num w:numId="11">
    <w:abstractNumId w:val="18"/>
  </w:num>
  <w:num w:numId="12">
    <w:abstractNumId w:val="32"/>
  </w:num>
  <w:num w:numId="13">
    <w:abstractNumId w:val="35"/>
  </w:num>
  <w:num w:numId="14">
    <w:abstractNumId w:val="29"/>
  </w:num>
  <w:num w:numId="15">
    <w:abstractNumId w:val="10"/>
  </w:num>
  <w:num w:numId="16">
    <w:abstractNumId w:val="15"/>
  </w:num>
  <w:num w:numId="17">
    <w:abstractNumId w:val="33"/>
  </w:num>
  <w:num w:numId="18">
    <w:abstractNumId w:val="3"/>
  </w:num>
  <w:num w:numId="19">
    <w:abstractNumId w:val="28"/>
  </w:num>
  <w:num w:numId="20">
    <w:abstractNumId w:val="16"/>
  </w:num>
  <w:num w:numId="21">
    <w:abstractNumId w:val="14"/>
  </w:num>
  <w:num w:numId="22">
    <w:abstractNumId w:val="17"/>
  </w:num>
  <w:num w:numId="23">
    <w:abstractNumId w:val="27"/>
  </w:num>
  <w:num w:numId="24">
    <w:abstractNumId w:val="8"/>
  </w:num>
  <w:num w:numId="25">
    <w:abstractNumId w:val="0"/>
  </w:num>
  <w:num w:numId="26">
    <w:abstractNumId w:val="11"/>
  </w:num>
  <w:num w:numId="27">
    <w:abstractNumId w:val="6"/>
  </w:num>
  <w:num w:numId="28">
    <w:abstractNumId w:val="12"/>
  </w:num>
  <w:num w:numId="29">
    <w:abstractNumId w:val="26"/>
  </w:num>
  <w:num w:numId="30">
    <w:abstractNumId w:val="34"/>
  </w:num>
  <w:num w:numId="31">
    <w:abstractNumId w:val="22"/>
  </w:num>
  <w:num w:numId="32">
    <w:abstractNumId w:val="13"/>
  </w:num>
  <w:num w:numId="33">
    <w:abstractNumId w:val="7"/>
  </w:num>
  <w:num w:numId="34">
    <w:abstractNumId w:val="30"/>
  </w:num>
  <w:num w:numId="35">
    <w:abstractNumId w:val="31"/>
  </w:num>
  <w:num w:numId="3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171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ABB"/>
    <w:rsid w:val="00061B44"/>
    <w:rsid w:val="000642B4"/>
    <w:rsid w:val="000645BC"/>
    <w:rsid w:val="00064FB1"/>
    <w:rsid w:val="00065888"/>
    <w:rsid w:val="00066F6D"/>
    <w:rsid w:val="00067324"/>
    <w:rsid w:val="000750D1"/>
    <w:rsid w:val="00075121"/>
    <w:rsid w:val="00077E3B"/>
    <w:rsid w:val="00080DF5"/>
    <w:rsid w:val="00080FEF"/>
    <w:rsid w:val="000822E6"/>
    <w:rsid w:val="0008333D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2AD6"/>
    <w:rsid w:val="00114497"/>
    <w:rsid w:val="00114C71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4A50"/>
    <w:rsid w:val="00147A72"/>
    <w:rsid w:val="0015374D"/>
    <w:rsid w:val="00154192"/>
    <w:rsid w:val="001579BD"/>
    <w:rsid w:val="001579E0"/>
    <w:rsid w:val="0016477F"/>
    <w:rsid w:val="001658BD"/>
    <w:rsid w:val="00166EF4"/>
    <w:rsid w:val="00166FDA"/>
    <w:rsid w:val="001670E5"/>
    <w:rsid w:val="00167804"/>
    <w:rsid w:val="00174DA3"/>
    <w:rsid w:val="00176CC1"/>
    <w:rsid w:val="00180109"/>
    <w:rsid w:val="001830D7"/>
    <w:rsid w:val="00184721"/>
    <w:rsid w:val="001866D6"/>
    <w:rsid w:val="001868BA"/>
    <w:rsid w:val="00187D59"/>
    <w:rsid w:val="001936C9"/>
    <w:rsid w:val="00196D14"/>
    <w:rsid w:val="00196E55"/>
    <w:rsid w:val="001A15C3"/>
    <w:rsid w:val="001A2366"/>
    <w:rsid w:val="001A2DCA"/>
    <w:rsid w:val="001A4230"/>
    <w:rsid w:val="001B088F"/>
    <w:rsid w:val="001B2F06"/>
    <w:rsid w:val="001B54F8"/>
    <w:rsid w:val="001C22EC"/>
    <w:rsid w:val="001C34B5"/>
    <w:rsid w:val="001C66B6"/>
    <w:rsid w:val="001C777F"/>
    <w:rsid w:val="001D665A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3B91"/>
    <w:rsid w:val="00263BE9"/>
    <w:rsid w:val="00264079"/>
    <w:rsid w:val="00266A97"/>
    <w:rsid w:val="0026705A"/>
    <w:rsid w:val="002709AF"/>
    <w:rsid w:val="0027402C"/>
    <w:rsid w:val="00275CFB"/>
    <w:rsid w:val="00276A7B"/>
    <w:rsid w:val="00277614"/>
    <w:rsid w:val="00285822"/>
    <w:rsid w:val="00291951"/>
    <w:rsid w:val="00292CF3"/>
    <w:rsid w:val="00293583"/>
    <w:rsid w:val="00293E8A"/>
    <w:rsid w:val="00293F56"/>
    <w:rsid w:val="002956A3"/>
    <w:rsid w:val="002962E1"/>
    <w:rsid w:val="00297715"/>
    <w:rsid w:val="002A2EF3"/>
    <w:rsid w:val="002A4049"/>
    <w:rsid w:val="002A4477"/>
    <w:rsid w:val="002A44F3"/>
    <w:rsid w:val="002A5F98"/>
    <w:rsid w:val="002A693B"/>
    <w:rsid w:val="002A6EBF"/>
    <w:rsid w:val="002B0095"/>
    <w:rsid w:val="002B041B"/>
    <w:rsid w:val="002B0AF0"/>
    <w:rsid w:val="002B0DD5"/>
    <w:rsid w:val="002B1587"/>
    <w:rsid w:val="002B3605"/>
    <w:rsid w:val="002B4B1C"/>
    <w:rsid w:val="002B6B90"/>
    <w:rsid w:val="002C1919"/>
    <w:rsid w:val="002C2E72"/>
    <w:rsid w:val="002C67C2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12E5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51C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839C6"/>
    <w:rsid w:val="00483F58"/>
    <w:rsid w:val="00484E31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737"/>
    <w:rsid w:val="00686818"/>
    <w:rsid w:val="0069023A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E62"/>
    <w:rsid w:val="0070396B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6FF2"/>
    <w:rsid w:val="007E77DE"/>
    <w:rsid w:val="007F0E07"/>
    <w:rsid w:val="007F180E"/>
    <w:rsid w:val="007F246C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292B"/>
    <w:rsid w:val="008A682F"/>
    <w:rsid w:val="008B2237"/>
    <w:rsid w:val="008B2C4E"/>
    <w:rsid w:val="008B5E14"/>
    <w:rsid w:val="008B6AFF"/>
    <w:rsid w:val="008B6C46"/>
    <w:rsid w:val="008B778F"/>
    <w:rsid w:val="008C2FC1"/>
    <w:rsid w:val="008C5484"/>
    <w:rsid w:val="008C5ACF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A43"/>
    <w:rsid w:val="0092533A"/>
    <w:rsid w:val="00925F72"/>
    <w:rsid w:val="00930AD2"/>
    <w:rsid w:val="00933DC6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B35"/>
    <w:rsid w:val="00A06270"/>
    <w:rsid w:val="00A06E50"/>
    <w:rsid w:val="00A12A8B"/>
    <w:rsid w:val="00A13F39"/>
    <w:rsid w:val="00A144C4"/>
    <w:rsid w:val="00A21DD6"/>
    <w:rsid w:val="00A24E3C"/>
    <w:rsid w:val="00A2788D"/>
    <w:rsid w:val="00A30ECA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3E54"/>
    <w:rsid w:val="00A76101"/>
    <w:rsid w:val="00A76522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571C"/>
    <w:rsid w:val="00C00BB8"/>
    <w:rsid w:val="00C00DA9"/>
    <w:rsid w:val="00C03034"/>
    <w:rsid w:val="00C05B72"/>
    <w:rsid w:val="00C078FC"/>
    <w:rsid w:val="00C07DEC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306"/>
    <w:rsid w:val="00CB1F2F"/>
    <w:rsid w:val="00CB3446"/>
    <w:rsid w:val="00CB4410"/>
    <w:rsid w:val="00CC1C83"/>
    <w:rsid w:val="00CC4CD6"/>
    <w:rsid w:val="00CC5AD5"/>
    <w:rsid w:val="00CC5DD7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11633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D61"/>
    <w:rsid w:val="00E0726B"/>
    <w:rsid w:val="00E13D3C"/>
    <w:rsid w:val="00E158F3"/>
    <w:rsid w:val="00E22B51"/>
    <w:rsid w:val="00E24B89"/>
    <w:rsid w:val="00E250C0"/>
    <w:rsid w:val="00E3158A"/>
    <w:rsid w:val="00E31A7D"/>
    <w:rsid w:val="00E348B0"/>
    <w:rsid w:val="00E363AF"/>
    <w:rsid w:val="00E37D67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6D1C"/>
    <w:rsid w:val="00E93492"/>
    <w:rsid w:val="00E93B52"/>
    <w:rsid w:val="00E94F04"/>
    <w:rsid w:val="00EA0916"/>
    <w:rsid w:val="00EA1B58"/>
    <w:rsid w:val="00EA2053"/>
    <w:rsid w:val="00EA387C"/>
    <w:rsid w:val="00EB0A86"/>
    <w:rsid w:val="00EB4C7F"/>
    <w:rsid w:val="00EB7519"/>
    <w:rsid w:val="00EC0E93"/>
    <w:rsid w:val="00EC0FA9"/>
    <w:rsid w:val="00EC22EA"/>
    <w:rsid w:val="00EC30B8"/>
    <w:rsid w:val="00ED21CC"/>
    <w:rsid w:val="00ED2A78"/>
    <w:rsid w:val="00ED4777"/>
    <w:rsid w:val="00ED7324"/>
    <w:rsid w:val="00EE1C67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28AE"/>
    <w:rsid w:val="00FC3468"/>
    <w:rsid w:val="00FC76CA"/>
    <w:rsid w:val="00FC789B"/>
    <w:rsid w:val="00FD453B"/>
    <w:rsid w:val="00FD54DC"/>
    <w:rsid w:val="00FD5D1F"/>
    <w:rsid w:val="00FD6D02"/>
    <w:rsid w:val="00FD73BC"/>
    <w:rsid w:val="00FE0B50"/>
    <w:rsid w:val="00FE12A7"/>
    <w:rsid w:val="00FF0D84"/>
    <w:rsid w:val="00FF220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16A-E97C-4481-8E69-B2C704E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1181</Words>
  <Characters>6701</Characters>
  <Application>Microsoft Office Word</Application>
  <DocSecurity>0</DocSecurity>
  <Lines>515</Lines>
  <Paragraphs>262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7620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8</cp:revision>
  <cp:lastPrinted>2013-11-28T07:54:00Z</cp:lastPrinted>
  <dcterms:created xsi:type="dcterms:W3CDTF">2016-07-06T07:31:00Z</dcterms:created>
  <dcterms:modified xsi:type="dcterms:W3CDTF">2016-07-06T14:41:00Z</dcterms:modified>
</cp:coreProperties>
</file>