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9" w:rsidRDefault="00ED6786">
      <w:pPr>
        <w:ind w:left="-5"/>
      </w:pPr>
      <w:r>
        <w:rPr>
          <w:b/>
        </w:rPr>
        <w:t xml:space="preserve">SCOPE OF AUTHORISATION </w:t>
      </w:r>
      <w:r>
        <w:t xml:space="preserve">(delete the sections that do not apply or use yes/no) </w:t>
      </w:r>
    </w:p>
    <w:p w:rsidR="005572C9" w:rsidRDefault="00ED6786">
      <w:pPr>
        <w:ind w:left="0" w:firstLine="0"/>
        <w:jc w:val="right"/>
      </w:pPr>
      <w:r>
        <w:rPr>
          <w:b/>
        </w:rPr>
        <w:t xml:space="preserve">ANNEX 2 </w:t>
      </w:r>
    </w:p>
    <w:p w:rsidR="005572C9" w:rsidRDefault="00ED6786">
      <w:pPr>
        <w:spacing w:after="0"/>
        <w:ind w:left="-5"/>
      </w:pPr>
      <w:r>
        <w:t xml:space="preserve">Name and address of the site:  </w:t>
      </w:r>
    </w:p>
    <w:tbl>
      <w:tblPr>
        <w:tblStyle w:val="TableGrid"/>
        <w:tblW w:w="9286" w:type="dxa"/>
        <w:tblInd w:w="-108" w:type="dxa"/>
        <w:tblCellMar>
          <w:top w:w="63" w:type="dxa"/>
          <w:left w:w="1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86"/>
      </w:tblGrid>
      <w:tr w:rsidR="005572C9">
        <w:trPr>
          <w:trHeight w:val="43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09728" cy="109728"/>
                      <wp:effectExtent l="0" t="0" r="0" b="0"/>
                      <wp:docPr id="7073" name="Group 7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109728"/>
                                <a:chOff x="0" y="0"/>
                                <a:chExt cx="109728" cy="109728"/>
                              </a:xfrm>
                            </wpg:grpSpPr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09728"/>
                                      </a:lnTo>
                                      <a:lnTo>
                                        <a:pt x="0" y="1097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E9D7C" id="Group 7073" o:spid="_x0000_s1026" style="width:8.65pt;height:8.65pt;mso-position-horizontal-relative:char;mso-position-vertical-relative:line" coordsize="10972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">
                      <v:shape id="Shape 25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To8MA&#10;AADbAAAADwAAAGRycy9kb3ducmV2LnhtbESPT4vCMBTE74LfITzBm6ZWFOkaRWQFFwT/Xvb2aN42&#10;ZZuX2mS1fvuNIHgcZuY3zHzZ2krcqPGlYwWjYQKCOHe65ELB5bwZzED4gKyxckwKHuRhueh25php&#10;d+cj3U6hEBHCPkMFJoQ6k9Lnhiz6oauJo/fjGoshyqaQusF7hNtKpkkylRZLjgsGa1obyn9Pf1bB&#10;5jv5/PLn8XVyOJhin+524+oxU6rfa1cfIAK14R1+tbdaQTqB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ITo8MAAADbAAAADwAAAAAAAAAAAAAAAACYAgAAZHJzL2Rv&#10;d25yZXYueG1sUEsFBgAAAAAEAAQA9QAAAIgDAAAAAA==&#10;" path="m,l109728,r,109728l,109728,,xe" filled="f" strokeweight=".72pt">
                        <v:stroke miterlimit="83231f" joinstyle="miter" endcap="square"/>
                        <v:path arrowok="t" textboxrect="0,0,109728,10972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>
              <w:t xml:space="preserve">Human Investigational Medicinal Products             (optional) </w:t>
            </w:r>
          </w:p>
        </w:tc>
      </w:tr>
    </w:tbl>
    <w:p w:rsidR="005572C9" w:rsidRDefault="00ED6786">
      <w:pPr>
        <w:spacing w:after="0"/>
        <w:ind w:left="0" w:firstLine="0"/>
      </w:pPr>
      <w:r>
        <w:t xml:space="preserve"> </w:t>
      </w:r>
    </w:p>
    <w:tbl>
      <w:tblPr>
        <w:tblStyle w:val="TableGrid"/>
        <w:tblW w:w="9286" w:type="dxa"/>
        <w:tblInd w:w="-108" w:type="dxa"/>
        <w:tblCellMar>
          <w:top w:w="6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86"/>
      </w:tblGrid>
      <w:tr w:rsidR="005572C9">
        <w:trPr>
          <w:trHeight w:val="127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187"/>
              <w:ind w:left="0" w:firstLine="0"/>
            </w:pPr>
            <w:r>
              <w:t>AUTHORISED OPERATIONS</w:t>
            </w:r>
            <w:bookmarkStart w:id="0" w:name="_GoBack"/>
            <w:bookmarkEnd w:id="0"/>
          </w:p>
          <w:p w:rsidR="005572C9" w:rsidRDefault="00ED6786">
            <w:pPr>
              <w:spacing w:after="187"/>
              <w:ind w:left="2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18040</wp:posOffset>
                      </wp:positionV>
                      <wp:extent cx="109728" cy="376428"/>
                      <wp:effectExtent l="0" t="0" r="0" b="0"/>
                      <wp:wrapSquare wrapText="bothSides"/>
                      <wp:docPr id="7036" name="Group 7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28" cy="376428"/>
                                <a:chOff x="0" y="0"/>
                                <a:chExt cx="109728" cy="376428"/>
                              </a:xfrm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09728"/>
                                      </a:lnTo>
                                      <a:lnTo>
                                        <a:pt x="0" y="1097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266700"/>
                                  <a:ext cx="10972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09728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09728"/>
                                      </a:lnTo>
                                      <a:lnTo>
                                        <a:pt x="0" y="1097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3C9C68" id="Group 7036" o:spid="_x0000_s1026" style="position:absolute;margin-left:6.5pt;margin-top:1.4pt;width:8.65pt;height:29.65pt;z-index:251658240" coordsize="109728,37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">
                      <v:shape id="Shape 42" o:spid="_x0000_s1027" style="position:absolute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ud8UA&#10;AADbAAAADwAAAGRycy9kb3ducmV2LnhtbESPQWvCQBSE70L/w/IKvZlNo5aQZpVSFBSEWu2lt0f2&#10;NRuafRuzW43/3i0IHoeZ+YYpF4NtxYl63zhW8JykIIgrpxuuFXwdVuMchA/IGlvHpOBCHhbzh1GJ&#10;hXZn/qTTPtQiQtgXqMCE0BVS+sqQRZ+4jjh6P663GKLsa6l7PEe4bWWWpi/SYsNxwWBH74aq3/2f&#10;VbD6Tpcbf5gcZ7udqT+y7XbSXnKlnh6Ht1cQgYZwD9/aa61gmsH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G53xQAAANsAAAAPAAAAAAAAAAAAAAAAAJgCAABkcnMv&#10;ZG93bnJldi54bWxQSwUGAAAAAAQABAD1AAAAigMAAAAA&#10;" path="m,l109728,r,109728l,109728,,xe" filled="f" strokeweight=".72pt">
                        <v:stroke miterlimit="83231f" joinstyle="miter" endcap="square"/>
                        <v:path arrowok="t" textboxrect="0,0,109728,109728"/>
                      </v:shape>
                      <v:shape id="Shape 45" o:spid="_x0000_s1028" style="position:absolute;top:266700;width:109728;height:109728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2A8QA&#10;AADbAAAADwAAAGRycy9kb3ducmV2LnhtbESPQYvCMBSE7wv+h/AEb2uqriLVKCIKuyDoqhdvj+bZ&#10;FJuX2mS1/nsjCHscZuYbZjpvbCluVPvCsYJeNwFBnDldcK7geFh/jkH4gKyxdEwKHuRhPmt9TDHV&#10;7s6/dNuHXEQI+xQVmBCqVEqfGbLou64ijt7Z1RZDlHUudY33CLel7CfJSFosOC4YrGhpKLvs/6yC&#10;9SlZ/fjD4Drc7Uy+7W82g/IxVqrTbhYTEIGa8B9+t7+1gq8h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9gPEAAAA2wAAAA8AAAAAAAAAAAAAAAAAmAIAAGRycy9k&#10;b3ducmV2LnhtbFBLBQYAAAAABAAEAPUAAACJAwAAAAA=&#10;" path="m,l109728,r,109728l,109728,,xe" filled="f" strokeweight=".72pt">
                        <v:stroke miterlimit="83231f" joinstyle="miter" endcap="square"/>
                        <v:path arrowok="t" textboxrect="0,0,109728,10972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>
              <w:t xml:space="preserve">Manufacturing Operations of Investigational Medicinal Products  (according to part 1) </w:t>
            </w:r>
          </w:p>
          <w:p w:rsidR="005572C9" w:rsidRDefault="00ED6786">
            <w:pPr>
              <w:spacing w:after="0"/>
              <w:ind w:left="22" w:firstLine="0"/>
            </w:pPr>
            <w:r>
              <w:rPr>
                <w:b/>
              </w:rPr>
              <w:t xml:space="preserve"> </w:t>
            </w:r>
            <w:r>
              <w:t xml:space="preserve">Importation of Investigational Medicinal Products (according to part 2) </w:t>
            </w:r>
          </w:p>
        </w:tc>
      </w:tr>
    </w:tbl>
    <w:p w:rsidR="005572C9" w:rsidRDefault="00ED6786">
      <w:pPr>
        <w:spacing w:after="0"/>
        <w:ind w:left="0" w:firstLine="0"/>
      </w:pPr>
      <w:r>
        <w:t xml:space="preserve"> </w:t>
      </w:r>
    </w:p>
    <w:tbl>
      <w:tblPr>
        <w:tblStyle w:val="TableGrid"/>
        <w:tblW w:w="9286" w:type="dxa"/>
        <w:tblInd w:w="-108" w:type="dxa"/>
        <w:tblCellMar>
          <w:top w:w="5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470"/>
      </w:tblGrid>
      <w:tr w:rsidR="005572C9">
        <w:trPr>
          <w:trHeight w:val="629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42"/>
              <w:ind w:left="0" w:firstLine="0"/>
            </w:pPr>
            <w:r>
              <w:rPr>
                <w:b/>
              </w:rPr>
              <w:t xml:space="preserve">Part 1 - MANUFACTURING OPERATIONS OF INVESTIGATIONAL MEDICINAL PRODUCTS </w:t>
            </w:r>
          </w:p>
          <w:p w:rsidR="005572C9" w:rsidRDefault="00ED6786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5572C9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0" w:firstLine="0"/>
            </w:pPr>
            <w:r>
              <w:rPr>
                <w:b/>
              </w:rPr>
              <w:t xml:space="preserve">1.1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0" w:firstLine="0"/>
            </w:pPr>
            <w:r>
              <w:rPr>
                <w:b/>
              </w:rPr>
              <w:t>Sterile investigational medicinal products</w:t>
            </w:r>
            <w:r>
              <w:t xml:space="preserve"> </w:t>
            </w:r>
          </w:p>
        </w:tc>
      </w:tr>
      <w:tr w:rsidR="005572C9">
        <w:trPr>
          <w:trHeight w:val="17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2C9" w:rsidRDefault="00ED6786">
            <w:pPr>
              <w:spacing w:after="42"/>
              <w:ind w:left="0" w:firstLine="0"/>
            </w:pPr>
            <w:r>
              <w:rPr>
                <w:i/>
              </w:rPr>
              <w:t xml:space="preserve">1.1.1 Aseptically prepared (processing operations for the following dosage forms) </w:t>
            </w:r>
          </w:p>
          <w:p w:rsidR="005572C9" w:rsidRPr="00ED6786" w:rsidRDefault="00ED6786">
            <w:pPr>
              <w:spacing w:after="0"/>
              <w:ind w:left="566" w:firstLine="0"/>
              <w:rPr>
                <w:lang w:val="fr-BE"/>
              </w:rPr>
            </w:pPr>
            <w:r w:rsidRPr="00ED6786">
              <w:rPr>
                <w:lang w:val="fr-BE"/>
              </w:rPr>
              <w:t xml:space="preserve">1.1.1.1 Large volume </w:t>
            </w:r>
            <w:proofErr w:type="spellStart"/>
            <w:r w:rsidRPr="00ED6786">
              <w:rPr>
                <w:lang w:val="fr-BE"/>
              </w:rPr>
              <w:t>liquids</w:t>
            </w:r>
            <w:proofErr w:type="spellEnd"/>
            <w:r w:rsidRPr="00ED6786">
              <w:rPr>
                <w:lang w:val="fr-BE"/>
              </w:rPr>
              <w:t xml:space="preserve"> </w:t>
            </w:r>
          </w:p>
          <w:p w:rsidR="005572C9" w:rsidRPr="00ED6786" w:rsidRDefault="00ED6786">
            <w:pPr>
              <w:spacing w:after="0"/>
              <w:ind w:left="566" w:firstLine="0"/>
              <w:rPr>
                <w:lang w:val="fr-BE"/>
              </w:rPr>
            </w:pPr>
            <w:r w:rsidRPr="00ED6786">
              <w:rPr>
                <w:lang w:val="fr-BE"/>
              </w:rPr>
              <w:t xml:space="preserve">1.1.1.2 </w:t>
            </w:r>
            <w:proofErr w:type="spellStart"/>
            <w:r w:rsidRPr="00ED6786">
              <w:rPr>
                <w:lang w:val="fr-BE"/>
              </w:rPr>
              <w:t>Lyophilisates</w:t>
            </w:r>
            <w:proofErr w:type="spellEnd"/>
            <w:r w:rsidRPr="00ED6786">
              <w:rPr>
                <w:lang w:val="fr-BE"/>
              </w:rPr>
              <w:t xml:space="preserve"> </w:t>
            </w:r>
          </w:p>
          <w:p w:rsidR="005572C9" w:rsidRPr="00ED6786" w:rsidRDefault="00ED6786">
            <w:pPr>
              <w:spacing w:after="0"/>
              <w:ind w:left="566" w:firstLine="0"/>
              <w:rPr>
                <w:lang w:val="fr-BE"/>
              </w:rPr>
            </w:pPr>
            <w:r w:rsidRPr="00ED6786">
              <w:rPr>
                <w:lang w:val="fr-BE"/>
              </w:rPr>
              <w:t xml:space="preserve">1.1.1.3 </w:t>
            </w:r>
            <w:proofErr w:type="spellStart"/>
            <w:r w:rsidRPr="00ED6786">
              <w:rPr>
                <w:lang w:val="fr-BE"/>
              </w:rPr>
              <w:t>Semi-solids</w:t>
            </w:r>
            <w:proofErr w:type="spellEnd"/>
            <w:r w:rsidRPr="00ED6786">
              <w:rPr>
                <w:lang w:val="fr-BE"/>
              </w:rPr>
              <w:t xml:space="preserve">  </w:t>
            </w:r>
          </w:p>
          <w:p w:rsidR="005572C9" w:rsidRDefault="00ED6786">
            <w:pPr>
              <w:spacing w:after="0"/>
              <w:ind w:left="566" w:firstLine="0"/>
            </w:pPr>
            <w:r>
              <w:t xml:space="preserve">1.1.1.4 Small volume liquids </w:t>
            </w:r>
          </w:p>
          <w:p w:rsidR="005572C9" w:rsidRDefault="00ED6786">
            <w:pPr>
              <w:spacing w:after="0"/>
              <w:ind w:left="566" w:firstLine="0"/>
            </w:pPr>
            <w:r>
              <w:t>1.1.1.5 Solids and im</w:t>
            </w:r>
            <w:r>
              <w:t xml:space="preserve">plants  </w:t>
            </w:r>
          </w:p>
          <w:p w:rsidR="005572C9" w:rsidRDefault="00ED6786">
            <w:pPr>
              <w:spacing w:after="0"/>
              <w:ind w:left="566" w:firstLine="0"/>
            </w:pPr>
            <w:r>
              <w:t>1.1.1.6 Other aseptically prepared products &lt;free text&gt;</w:t>
            </w:r>
            <w:r>
              <w:rPr>
                <w:b/>
              </w:rPr>
              <w:t xml:space="preserve"> </w:t>
            </w:r>
          </w:p>
        </w:tc>
      </w:tr>
      <w:tr w:rsidR="005572C9">
        <w:trPr>
          <w:trHeight w:val="15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2C9" w:rsidRDefault="00ED6786">
            <w:pPr>
              <w:spacing w:after="42"/>
              <w:ind w:left="0" w:firstLine="0"/>
            </w:pPr>
            <w:r>
              <w:rPr>
                <w:i/>
              </w:rPr>
              <w:t xml:space="preserve">1.1.2 Terminally sterilised (processing operations for the following dosage forms) </w:t>
            </w:r>
          </w:p>
          <w:p w:rsidR="005572C9" w:rsidRPr="00ED6786" w:rsidRDefault="00ED6786">
            <w:pPr>
              <w:spacing w:after="0" w:line="242" w:lineRule="auto"/>
              <w:ind w:left="566" w:right="4373" w:firstLine="0"/>
              <w:rPr>
                <w:lang w:val="fr-BE"/>
              </w:rPr>
            </w:pPr>
            <w:r w:rsidRPr="00ED6786">
              <w:rPr>
                <w:lang w:val="fr-BE"/>
              </w:rPr>
              <w:t xml:space="preserve">1.1.2.1 Large volume </w:t>
            </w:r>
            <w:proofErr w:type="spellStart"/>
            <w:r w:rsidRPr="00ED6786">
              <w:rPr>
                <w:lang w:val="fr-BE"/>
              </w:rPr>
              <w:t>liquids</w:t>
            </w:r>
            <w:proofErr w:type="spellEnd"/>
            <w:r w:rsidRPr="00ED6786">
              <w:rPr>
                <w:lang w:val="fr-BE"/>
              </w:rPr>
              <w:t xml:space="preserve"> 1.1.2.2 </w:t>
            </w:r>
            <w:proofErr w:type="spellStart"/>
            <w:r w:rsidRPr="00ED6786">
              <w:rPr>
                <w:lang w:val="fr-BE"/>
              </w:rPr>
              <w:t>Semi-solids</w:t>
            </w:r>
            <w:proofErr w:type="spellEnd"/>
            <w:r w:rsidRPr="00ED6786">
              <w:rPr>
                <w:lang w:val="fr-BE"/>
              </w:rPr>
              <w:t xml:space="preserve"> </w:t>
            </w:r>
          </w:p>
          <w:p w:rsidR="005572C9" w:rsidRPr="00ED6786" w:rsidRDefault="00ED6786">
            <w:pPr>
              <w:spacing w:after="0"/>
              <w:ind w:left="566" w:firstLine="0"/>
              <w:rPr>
                <w:lang w:val="fr-BE"/>
              </w:rPr>
            </w:pPr>
            <w:r w:rsidRPr="00ED6786">
              <w:rPr>
                <w:lang w:val="fr-BE"/>
              </w:rPr>
              <w:t xml:space="preserve">1.1.2.3 Small volume </w:t>
            </w:r>
            <w:proofErr w:type="spellStart"/>
            <w:r w:rsidRPr="00ED6786">
              <w:rPr>
                <w:lang w:val="fr-BE"/>
              </w:rPr>
              <w:t>liquids</w:t>
            </w:r>
            <w:proofErr w:type="spellEnd"/>
            <w:r w:rsidRPr="00ED6786">
              <w:rPr>
                <w:lang w:val="fr-BE"/>
              </w:rPr>
              <w:t xml:space="preserve"> </w:t>
            </w:r>
          </w:p>
          <w:p w:rsidR="005572C9" w:rsidRDefault="00ED6786">
            <w:pPr>
              <w:spacing w:after="0"/>
              <w:ind w:left="566" w:firstLine="0"/>
            </w:pPr>
            <w:r>
              <w:t xml:space="preserve">1.1.2.4 Solids and implants </w:t>
            </w:r>
          </w:p>
          <w:p w:rsidR="005572C9" w:rsidRDefault="00ED6786">
            <w:pPr>
              <w:spacing w:after="0"/>
              <w:ind w:left="566" w:firstLine="0"/>
            </w:pPr>
            <w:r>
              <w:t>1.1.2.5 Other terminally sterilised prepared products &lt;free text&gt;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5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0" w:firstLine="0"/>
            </w:pPr>
            <w:r>
              <w:rPr>
                <w:i/>
              </w:rPr>
              <w:t xml:space="preserve">1.1.3 Batch certification  </w:t>
            </w:r>
          </w:p>
        </w:tc>
      </w:tr>
    </w:tbl>
    <w:p w:rsidR="005572C9" w:rsidRDefault="00ED6786">
      <w:pPr>
        <w:spacing w:after="4861"/>
        <w:ind w:left="0" w:firstLine="0"/>
      </w:pPr>
      <w:r>
        <w:t xml:space="preserve"> </w:t>
      </w:r>
    </w:p>
    <w:p w:rsidR="005572C9" w:rsidRDefault="00ED6786">
      <w:pPr>
        <w:spacing w:after="0"/>
        <w:ind w:left="0" w:firstLine="0"/>
      </w:pPr>
      <w:r>
        <w:rPr>
          <w:color w:val="6C6E70"/>
          <w:sz w:val="14"/>
        </w:rPr>
        <w:t xml:space="preserve"> </w:t>
      </w:r>
    </w:p>
    <w:p w:rsidR="005572C9" w:rsidRDefault="00ED6786">
      <w:pPr>
        <w:spacing w:after="20"/>
        <w:ind w:left="-5"/>
      </w:pPr>
      <w:r>
        <w:rPr>
          <w:color w:val="6C6E70"/>
          <w:sz w:val="14"/>
        </w:rPr>
        <w:lastRenderedPageBreak/>
        <w:t>Union Format for Manufacturer’s10F,2Authorisation</w:t>
      </w:r>
    </w:p>
    <w:p w:rsidR="005572C9" w:rsidRDefault="00ED6786">
      <w:pPr>
        <w:spacing w:after="41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9286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112"/>
        <w:gridCol w:w="775"/>
        <w:gridCol w:w="1899"/>
        <w:gridCol w:w="838"/>
        <w:gridCol w:w="2846"/>
      </w:tblGrid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1.2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>Non-sterile investigational medicinal products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39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2C9" w:rsidRDefault="00ED6786">
            <w:pPr>
              <w:spacing w:after="42"/>
              <w:ind w:left="108" w:firstLine="0"/>
            </w:pPr>
            <w:r>
              <w:rPr>
                <w:i/>
              </w:rPr>
              <w:t xml:space="preserve">1.2.1 Non-sterile products (processing operations for the following dosage forms)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1.2.1.1 Capsules, hard shell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1.2.1.2 Capsules, soft shell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1.2.1.3 Chewing gums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1.2.1.4 Impregnated matrices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1.2.1.5 Liquids for external use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1.2.1.6 Liquids for internal use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1.2.1.7 Medicinal gases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1.2.1.8 Other solid dosage forms 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1.2.1.9 Pressurised preparations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1.2.1.10 Radionuclide generators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1.2.1.11 Semi-solids  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1.2.1.12 Suppositories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1.2.1.13 Tablets   </w:t>
            </w:r>
          </w:p>
          <w:p w:rsidR="005572C9" w:rsidRDefault="00ED6786">
            <w:pPr>
              <w:spacing w:after="0"/>
              <w:ind w:left="675" w:firstLine="0"/>
            </w:pPr>
            <w:r>
              <w:t>1.2.1.14 Transdermal patch</w:t>
            </w:r>
            <w:r>
              <w:t xml:space="preserve">es </w:t>
            </w:r>
          </w:p>
          <w:p w:rsidR="005572C9" w:rsidRDefault="00ED6786">
            <w:pPr>
              <w:spacing w:after="0"/>
              <w:ind w:left="675" w:firstLine="0"/>
            </w:pPr>
            <w:r>
              <w:t xml:space="preserve">1.2.1.15 Other non-sterile medicinal product &lt;free text &gt; </w:t>
            </w:r>
          </w:p>
          <w:p w:rsidR="005572C9" w:rsidRDefault="00ED6786">
            <w:pPr>
              <w:spacing w:after="0"/>
              <w:ind w:left="674" w:firstLine="0"/>
            </w:pPr>
            <w:r>
              <w:rPr>
                <w:b/>
              </w:rPr>
              <w:t xml:space="preserve">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1.2.2 Batch certification 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1.3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>Biological investigational medicinal products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18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2C9" w:rsidRDefault="00ED6786">
            <w:pPr>
              <w:spacing w:after="44"/>
              <w:ind w:left="108" w:firstLine="0"/>
            </w:pPr>
            <w:r>
              <w:rPr>
                <w:i/>
              </w:rPr>
              <w:t xml:space="preserve">1.3.1 Biological medicinal products (list of product types)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1.3.1.1 Blood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1.3.1.2 Immunological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1.3.1.3 Cell therapy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1.3.1.4 Gene therapy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1.3.1.5 Biotechnology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1.3.1.6 Human or animal extracted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1.3.1.7 Tissue engineered products </w:t>
            </w:r>
          </w:p>
        </w:tc>
      </w:tr>
      <w:tr w:rsidR="005572C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5572C9">
            <w:pPr>
              <w:spacing w:after="160"/>
              <w:ind w:left="0" w:firstLine="0"/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72C9" w:rsidRDefault="00ED6786">
            <w:pPr>
              <w:spacing w:after="0"/>
              <w:ind w:left="0" w:right="-2" w:firstLine="0"/>
              <w:jc w:val="right"/>
            </w:pPr>
            <w:r>
              <w:t>1.3.1.8 Other biological medicinal products &lt;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5572C9" w:rsidRDefault="00ED6786">
            <w:pPr>
              <w:spacing w:after="0"/>
              <w:ind w:left="0" w:firstLine="0"/>
              <w:jc w:val="both"/>
            </w:pPr>
            <w:r>
              <w:t xml:space="preserve">free text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0" w:firstLine="0"/>
            </w:pPr>
            <w:r>
              <w:t>&gt;</w:t>
            </w:r>
            <w:r>
              <w:rPr>
                <w:b/>
              </w:rPr>
              <w:t xml:space="preserve"> </w:t>
            </w:r>
          </w:p>
        </w:tc>
      </w:tr>
      <w:tr w:rsidR="005572C9">
        <w:trPr>
          <w:trHeight w:val="187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2C9" w:rsidRDefault="00ED6786">
            <w:pPr>
              <w:spacing w:after="42"/>
              <w:ind w:left="108" w:firstLine="0"/>
            </w:pPr>
            <w:r>
              <w:rPr>
                <w:i/>
              </w:rPr>
              <w:t xml:space="preserve">1.3.2 Batch certification (list of product types)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1.3.2.1 Blood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1.3.2.2 Immunological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1.3.2.3 Cell therapy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>1.3.2.4 Gene therapy products</w:t>
            </w:r>
            <w:r>
              <w:rPr>
                <w:i/>
              </w:rPr>
              <w:t xml:space="preserve"> </w:t>
            </w:r>
          </w:p>
          <w:p w:rsidR="005572C9" w:rsidRDefault="00ED6786">
            <w:pPr>
              <w:spacing w:after="0"/>
              <w:ind w:left="674" w:firstLine="0"/>
            </w:pPr>
            <w:r>
              <w:t>1.3.2.5 Biotechnology products</w:t>
            </w:r>
            <w:r>
              <w:rPr>
                <w:i/>
              </w:rPr>
              <w:t xml:space="preserve">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1.3.2.6 Human or animal extracted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>1.3.2.7 Tissue engineered products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5572C9">
            <w:pPr>
              <w:spacing w:after="160"/>
              <w:ind w:left="0" w:firstLine="0"/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72C9" w:rsidRDefault="00ED6786">
            <w:pPr>
              <w:spacing w:after="0"/>
              <w:ind w:left="0" w:right="-2" w:firstLine="0"/>
              <w:jc w:val="right"/>
            </w:pPr>
            <w:r>
              <w:t>1.3.2.8 Other biological medicinal products &lt;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5572C9" w:rsidRDefault="00ED6786">
            <w:pPr>
              <w:spacing w:after="0"/>
              <w:ind w:left="0" w:firstLine="0"/>
              <w:jc w:val="both"/>
            </w:pPr>
            <w:r>
              <w:t xml:space="preserve">free text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0" w:firstLine="0"/>
            </w:pPr>
            <w:r>
              <w:t>&gt;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3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1.4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>Other investigational medicinal products or manufacturing activity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78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2C9" w:rsidRDefault="00ED6786">
            <w:pPr>
              <w:spacing w:after="42"/>
              <w:ind w:left="108" w:firstLine="0"/>
            </w:pPr>
            <w:r>
              <w:rPr>
                <w:i/>
              </w:rPr>
              <w:t xml:space="preserve">1.4.1 Manufacture of: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1.4.1.1 Herbal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1.4.1.2 Homoeopathic products </w:t>
            </w:r>
          </w:p>
        </w:tc>
      </w:tr>
      <w:tr w:rsidR="005572C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5572C9">
            <w:pPr>
              <w:spacing w:after="160"/>
              <w:ind w:left="0" w:firstLine="0"/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72C9" w:rsidRDefault="00ED6786">
            <w:pPr>
              <w:spacing w:after="0"/>
              <w:ind w:left="0" w:right="-1" w:firstLine="0"/>
              <w:jc w:val="right"/>
            </w:pPr>
            <w:r>
              <w:t>1.4.1.3 Other &lt;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5572C9" w:rsidRDefault="00ED6786">
            <w:pPr>
              <w:spacing w:after="0"/>
              <w:ind w:left="0" w:firstLine="0"/>
              <w:jc w:val="both"/>
            </w:pPr>
            <w:r>
              <w:t>free text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0" w:firstLine="0"/>
            </w:pPr>
            <w:r>
              <w:t xml:space="preserve">&gt; </w:t>
            </w:r>
          </w:p>
        </w:tc>
      </w:tr>
      <w:tr w:rsidR="005572C9">
        <w:trPr>
          <w:trHeight w:val="16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44"/>
              <w:ind w:left="108" w:firstLine="0"/>
            </w:pPr>
            <w:r>
              <w:rPr>
                <w:i/>
              </w:rPr>
              <w:t xml:space="preserve">1.4.2 Sterilisation of active substances/excipients/finished product: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1.4.2.1 Filtration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1.4.2.2 Dry heat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1.4.2.3 Moist heat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1.4.2.4 Chemical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1.4.2.5 Gamma irradiation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1.4.2.6 Electron beam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>1.4.3 Other &lt;</w:t>
            </w:r>
            <w:r>
              <w:rPr>
                <w:i/>
                <w:shd w:val="clear" w:color="auto" w:fill="E7E7E7"/>
              </w:rPr>
              <w:t>free text</w:t>
            </w:r>
            <w:r>
              <w:rPr>
                <w:i/>
              </w:rPr>
              <w:t xml:space="preserve">&gt; </w:t>
            </w:r>
          </w:p>
        </w:tc>
      </w:tr>
    </w:tbl>
    <w:p w:rsidR="005572C9" w:rsidRDefault="00ED6786">
      <w:pPr>
        <w:spacing w:after="0"/>
        <w:ind w:left="0" w:firstLine="0"/>
      </w:pPr>
      <w:r>
        <w:rPr>
          <w:color w:val="6C6E70"/>
          <w:sz w:val="14"/>
        </w:rPr>
        <w:t xml:space="preserve"> </w:t>
      </w:r>
    </w:p>
    <w:p w:rsidR="005572C9" w:rsidRDefault="00ED6786">
      <w:pPr>
        <w:spacing w:after="20"/>
        <w:ind w:left="-5"/>
      </w:pPr>
      <w:r>
        <w:rPr>
          <w:color w:val="6C6E70"/>
          <w:sz w:val="14"/>
        </w:rPr>
        <w:t>Union Format for Manufacturer’s10F,2Authorisation</w:t>
      </w:r>
    </w:p>
    <w:p w:rsidR="005572C9" w:rsidRDefault="00ED6786">
      <w:pPr>
        <w:spacing w:after="0"/>
        <w:ind w:left="0" w:firstLine="0"/>
      </w:pPr>
      <w:r>
        <w:lastRenderedPageBreak/>
        <w:t xml:space="preserve"> </w:t>
      </w:r>
    </w:p>
    <w:tbl>
      <w:tblPr>
        <w:tblStyle w:val="TableGrid"/>
        <w:tblW w:w="9286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033"/>
        <w:gridCol w:w="838"/>
        <w:gridCol w:w="2599"/>
      </w:tblGrid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1.5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Packaging 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340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2C9" w:rsidRDefault="00ED6786">
            <w:pPr>
              <w:spacing w:after="42"/>
              <w:ind w:left="108" w:firstLine="0"/>
            </w:pPr>
            <w:r>
              <w:rPr>
                <w:i/>
              </w:rPr>
              <w:t xml:space="preserve">1.5.1 Primary packing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1.5.1.1 Capsules, hard shell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1.5.1.2 Capsules, soft shell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1.5.1.3 Chewing gums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1.5.1.4 Impregnated matrices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1.5.1.5 Liquids for external use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1.5.1.6 Liquids for internal use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1.5.1.7 Medicinal gases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1.5.1.8 Other solid dosage forms 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1.5.1.9 Pressurised preparations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1.5.1.10 Radionuclide generators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1.5.1.11 Semi-solids  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1.5.1.12 Suppositories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1.5.1.13 Tablets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1.5.1.14 Transdermal patches </w:t>
            </w:r>
          </w:p>
        </w:tc>
      </w:tr>
      <w:tr w:rsidR="005572C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5572C9">
            <w:pPr>
              <w:spacing w:after="160"/>
              <w:ind w:left="0" w:firstLine="0"/>
            </w:pPr>
          </w:p>
        </w:tc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72C9" w:rsidRDefault="00ED6786">
            <w:pPr>
              <w:spacing w:after="0"/>
              <w:ind w:left="0" w:right="-1" w:firstLine="0"/>
              <w:jc w:val="right"/>
            </w:pPr>
            <w:r>
              <w:t>1.5.1.15 Other non-sterile medicinal products &lt;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5572C9" w:rsidRDefault="00ED6786">
            <w:pPr>
              <w:spacing w:after="0"/>
              <w:ind w:left="0" w:firstLine="0"/>
              <w:jc w:val="both"/>
            </w:pPr>
            <w:r>
              <w:t xml:space="preserve">free text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0" w:firstLine="0"/>
            </w:pPr>
            <w:r>
              <w:t>&gt;</w:t>
            </w:r>
            <w:r>
              <w:rPr>
                <w:b/>
              </w:rPr>
              <w:t xml:space="preserve"> </w:t>
            </w:r>
          </w:p>
        </w:tc>
      </w:tr>
      <w:tr w:rsidR="005572C9">
        <w:trPr>
          <w:trHeight w:val="3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1.5.2 Secondary packing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1.6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>Quality control testing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1.6.1 Microbiological: sterility </w:t>
            </w:r>
          </w:p>
        </w:tc>
      </w:tr>
      <w:tr w:rsidR="005572C9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1.6.2 Microbiological: non-sterility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1.6.3 Chemical/Physical </w:t>
            </w:r>
          </w:p>
        </w:tc>
      </w:tr>
      <w:tr w:rsidR="005572C9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1.6.4 Biological </w:t>
            </w:r>
          </w:p>
        </w:tc>
      </w:tr>
    </w:tbl>
    <w:p w:rsidR="005572C9" w:rsidRDefault="00ED6786">
      <w:pPr>
        <w:spacing w:after="104"/>
        <w:ind w:left="0" w:firstLine="0"/>
      </w:pPr>
      <w:r>
        <w:t xml:space="preserve"> </w:t>
      </w:r>
    </w:p>
    <w:p w:rsidR="005572C9" w:rsidRDefault="00ED6786">
      <w:pPr>
        <w:ind w:left="-5"/>
      </w:pPr>
      <w:r>
        <w:t xml:space="preserve">Any restrictions or clarifying remarks related to the scope of these Manufacturing operations </w:t>
      </w:r>
    </w:p>
    <w:p w:rsidR="005572C9" w:rsidRDefault="00ED6786">
      <w:pPr>
        <w:spacing w:after="5755" w:line="460" w:lineRule="auto"/>
        <w:ind w:left="-5"/>
      </w:pPr>
      <w:r>
        <w:t xml:space="preserve"> ...........................................................................................................................................  ..................................................................................................................</w:t>
      </w:r>
      <w:r>
        <w:t>.........................</w:t>
      </w:r>
    </w:p>
    <w:p w:rsidR="005572C9" w:rsidRDefault="00ED6786">
      <w:pPr>
        <w:spacing w:after="0"/>
        <w:ind w:left="0" w:firstLine="0"/>
      </w:pPr>
      <w:r>
        <w:rPr>
          <w:color w:val="6C6E70"/>
          <w:sz w:val="14"/>
        </w:rPr>
        <w:lastRenderedPageBreak/>
        <w:t xml:space="preserve"> </w:t>
      </w:r>
    </w:p>
    <w:p w:rsidR="005572C9" w:rsidRDefault="00ED6786">
      <w:pPr>
        <w:spacing w:after="20"/>
        <w:ind w:left="-5"/>
      </w:pPr>
      <w:r>
        <w:rPr>
          <w:color w:val="6C6E70"/>
          <w:sz w:val="14"/>
        </w:rPr>
        <w:t>Union Format for Manufacturer’s10F,2Authorisation</w:t>
      </w:r>
    </w:p>
    <w:p w:rsidR="005572C9" w:rsidRDefault="00ED6786">
      <w:pPr>
        <w:spacing w:after="0"/>
        <w:ind w:left="0" w:firstLine="0"/>
      </w:pPr>
      <w:r>
        <w:t xml:space="preserve"> </w:t>
      </w:r>
    </w:p>
    <w:tbl>
      <w:tblPr>
        <w:tblStyle w:val="TableGrid"/>
        <w:tblW w:w="9286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786"/>
        <w:gridCol w:w="838"/>
        <w:gridCol w:w="2846"/>
      </w:tblGrid>
      <w:tr w:rsidR="005572C9">
        <w:trPr>
          <w:trHeight w:val="629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42"/>
              <w:ind w:left="108" w:firstLine="0"/>
            </w:pPr>
            <w:r>
              <w:rPr>
                <w:b/>
              </w:rPr>
              <w:t xml:space="preserve">Part 2 - IMPORTATION OF INVESTIGATIONAL MEDICINAL PRODUCTS </w:t>
            </w:r>
          </w:p>
          <w:p w:rsidR="005572C9" w:rsidRDefault="00ED6786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2.1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>Quality control testing of imported investigational medicinal products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2.1.1 Microbiological: sterility 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2.1.2 Microbiological: non-sterility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2.1.3 Chemical/Physical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2.1.4 Biological </w:t>
            </w:r>
          </w:p>
        </w:tc>
      </w:tr>
      <w:tr w:rsidR="005572C9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2.2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>Batch certification of imported investigational medicinal products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7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42"/>
              <w:ind w:left="108" w:firstLine="0"/>
            </w:pPr>
            <w:r>
              <w:rPr>
                <w:i/>
              </w:rPr>
              <w:t xml:space="preserve">2.2.1 Sterile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2.2.1.1 Aseptically prepared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2.2.1.2 Terminally sterilised </w:t>
            </w:r>
          </w:p>
        </w:tc>
      </w:tr>
      <w:tr w:rsidR="005572C9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2.2.2 Non-sterile products </w:t>
            </w:r>
          </w:p>
        </w:tc>
      </w:tr>
      <w:tr w:rsidR="005572C9">
        <w:trPr>
          <w:trHeight w:val="187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2C9" w:rsidRDefault="00ED6786">
            <w:pPr>
              <w:spacing w:after="42"/>
              <w:ind w:left="108" w:firstLine="0"/>
            </w:pPr>
            <w:r>
              <w:rPr>
                <w:i/>
              </w:rPr>
              <w:t xml:space="preserve">2.2.3 Biological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2.2.3.1 Blood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2.2.3.2 Immunological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2.2.3.3 Cell therapy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>2.2.3.4 Gene therapy products</w:t>
            </w:r>
            <w:r>
              <w:rPr>
                <w:i/>
              </w:rPr>
              <w:t xml:space="preserve"> </w:t>
            </w:r>
          </w:p>
          <w:p w:rsidR="005572C9" w:rsidRDefault="00ED6786">
            <w:pPr>
              <w:spacing w:after="0"/>
              <w:ind w:left="674" w:firstLine="0"/>
            </w:pPr>
            <w:r>
              <w:t>2.2.3.5 Biotechnology products</w:t>
            </w:r>
            <w:r>
              <w:rPr>
                <w:i/>
              </w:rPr>
              <w:t xml:space="preserve"> </w:t>
            </w:r>
          </w:p>
          <w:p w:rsidR="005572C9" w:rsidRDefault="00ED6786">
            <w:pPr>
              <w:spacing w:after="0"/>
              <w:ind w:left="674" w:firstLine="0"/>
            </w:pPr>
            <w:r>
              <w:t xml:space="preserve">2.2.3.6 Human or animal extracted products </w:t>
            </w:r>
          </w:p>
          <w:p w:rsidR="005572C9" w:rsidRDefault="00ED6786">
            <w:pPr>
              <w:spacing w:after="0"/>
              <w:ind w:left="674" w:firstLine="0"/>
            </w:pPr>
            <w:r>
              <w:t>2.2.3.7 Tissue engineered products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5572C9">
            <w:pPr>
              <w:spacing w:after="160"/>
              <w:ind w:left="0" w:firstLine="0"/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72C9" w:rsidRDefault="00ED6786">
            <w:pPr>
              <w:spacing w:after="0"/>
              <w:ind w:left="0" w:right="-2" w:firstLine="0"/>
              <w:jc w:val="right"/>
            </w:pPr>
            <w:r>
              <w:t>2.2.3.8 Other biological medicinal products &lt;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7E7"/>
          </w:tcPr>
          <w:p w:rsidR="005572C9" w:rsidRDefault="00ED6786">
            <w:pPr>
              <w:spacing w:after="0"/>
              <w:ind w:left="0" w:firstLine="0"/>
              <w:jc w:val="both"/>
            </w:pPr>
            <w:r>
              <w:t xml:space="preserve">free text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0" w:firstLine="0"/>
            </w:pPr>
            <w:r>
              <w:t>&gt;</w:t>
            </w: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3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 </w:t>
            </w:r>
          </w:p>
        </w:tc>
      </w:tr>
      <w:tr w:rsidR="005572C9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2.3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Other importation activities </w:t>
            </w:r>
          </w:p>
        </w:tc>
      </w:tr>
      <w:tr w:rsidR="005572C9">
        <w:trPr>
          <w:trHeight w:val="34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2.3.1 Site of physical importation </w:t>
            </w:r>
          </w:p>
        </w:tc>
      </w:tr>
      <w:tr w:rsidR="005572C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2C9" w:rsidRDefault="005572C9">
            <w:pPr>
              <w:spacing w:after="160"/>
              <w:ind w:left="0" w:firstLine="0"/>
            </w:pP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2.3.2 Importation of intermediate which undergoes further processing </w:t>
            </w:r>
          </w:p>
        </w:tc>
      </w:tr>
      <w:tr w:rsidR="005572C9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2C9" w:rsidRDefault="005572C9">
            <w:pPr>
              <w:spacing w:after="160"/>
              <w:ind w:left="0" w:firstLine="0"/>
            </w:pP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 xml:space="preserve">2.3.3 Biological active substance </w:t>
            </w:r>
          </w:p>
        </w:tc>
      </w:tr>
      <w:tr w:rsidR="005572C9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5572C9">
            <w:pPr>
              <w:spacing w:after="160"/>
              <w:ind w:left="0" w:firstLine="0"/>
            </w:pP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C9" w:rsidRDefault="00ED6786">
            <w:pPr>
              <w:spacing w:after="0"/>
              <w:ind w:left="108" w:firstLine="0"/>
            </w:pPr>
            <w:r>
              <w:rPr>
                <w:i/>
              </w:rPr>
              <w:t>2.3.4 Other &lt;</w:t>
            </w:r>
            <w:r>
              <w:rPr>
                <w:i/>
                <w:shd w:val="clear" w:color="auto" w:fill="E7E7E7"/>
              </w:rPr>
              <w:t>free text</w:t>
            </w:r>
            <w:r>
              <w:rPr>
                <w:i/>
              </w:rPr>
              <w:t xml:space="preserve">&gt; </w:t>
            </w:r>
          </w:p>
        </w:tc>
      </w:tr>
    </w:tbl>
    <w:p w:rsidR="005572C9" w:rsidRDefault="00ED6786">
      <w:pPr>
        <w:ind w:left="0" w:firstLine="0"/>
      </w:pPr>
      <w:r>
        <w:rPr>
          <w:b/>
        </w:rPr>
        <w:t xml:space="preserve"> </w:t>
      </w:r>
    </w:p>
    <w:p w:rsidR="005572C9" w:rsidRDefault="00ED6786">
      <w:pPr>
        <w:ind w:left="-5"/>
      </w:pPr>
      <w:r>
        <w:t xml:space="preserve">Any restrictions or clarifying remarks related to the scope of these Importing operations </w:t>
      </w:r>
    </w:p>
    <w:p w:rsidR="005572C9" w:rsidRDefault="00ED6786">
      <w:pPr>
        <w:spacing w:after="3787" w:line="460" w:lineRule="auto"/>
        <w:ind w:left="-5"/>
      </w:pPr>
      <w:r>
        <w:t xml:space="preserve"> ...........................................................................................................................................  ..................................................................................................................</w:t>
      </w:r>
      <w:r>
        <w:t>.........................</w:t>
      </w:r>
    </w:p>
    <w:p w:rsidR="005572C9" w:rsidRDefault="00ED6786">
      <w:pPr>
        <w:spacing w:after="0"/>
        <w:ind w:left="0" w:firstLine="0"/>
      </w:pPr>
      <w:r>
        <w:rPr>
          <w:color w:val="6C6E70"/>
          <w:sz w:val="14"/>
        </w:rPr>
        <w:lastRenderedPageBreak/>
        <w:t xml:space="preserve"> </w:t>
      </w:r>
    </w:p>
    <w:p w:rsidR="005572C9" w:rsidRDefault="00ED6786">
      <w:pPr>
        <w:spacing w:after="20"/>
        <w:ind w:left="-5"/>
      </w:pPr>
      <w:r>
        <w:rPr>
          <w:color w:val="6C6E70"/>
          <w:sz w:val="14"/>
        </w:rPr>
        <w:t>Union Format for Manufacturer’s10F,2Authorisation</w:t>
      </w:r>
    </w:p>
    <w:sectPr w:rsidR="005572C9">
      <w:footerReference w:type="even" r:id="rId6"/>
      <w:footerReference w:type="default" r:id="rId7"/>
      <w:footerReference w:type="first" r:id="rId8"/>
      <w:pgSz w:w="11906" w:h="16838"/>
      <w:pgMar w:top="1415" w:right="1245" w:bottom="1023" w:left="1248" w:header="720" w:footer="665" w:gutter="0"/>
      <w:pgNumType w:start="18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6786">
      <w:pPr>
        <w:spacing w:after="0" w:line="240" w:lineRule="auto"/>
      </w:pPr>
      <w:r>
        <w:separator/>
      </w:r>
    </w:p>
  </w:endnote>
  <w:endnote w:type="continuationSeparator" w:id="0">
    <w:p w:rsidR="00000000" w:rsidRDefault="00ED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C9" w:rsidRDefault="00ED6786">
    <w:pPr>
      <w:spacing w:after="0"/>
      <w:ind w:left="51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9816084</wp:posOffset>
              </wp:positionV>
              <wp:extent cx="5940565" cy="3048"/>
              <wp:effectExtent l="0" t="0" r="0" b="0"/>
              <wp:wrapSquare wrapText="bothSides"/>
              <wp:docPr id="7224" name="Group 7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565" cy="3048"/>
                        <a:chOff x="0" y="0"/>
                        <a:chExt cx="5940565" cy="3048"/>
                      </a:xfrm>
                    </wpg:grpSpPr>
                    <wps:wsp>
                      <wps:cNvPr id="7776" name="Shape 7776"/>
                      <wps:cNvSpPr/>
                      <wps:spPr>
                        <a:xfrm>
                          <a:off x="0" y="0"/>
                          <a:ext cx="59405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 h="9144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  <a:lnTo>
                                <a:pt x="59405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AE867F" id="Group 7224" o:spid="_x0000_s1026" style="position:absolute;margin-left:62.4pt;margin-top:772.9pt;width:467.75pt;height:.25pt;z-index:251658240;mso-position-horizontal-relative:page;mso-position-vertical-relative:page" coordsize="594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">
              <v:shape id="Shape 7776" o:spid="_x0000_s1027" style="position:absolute;width:59405;height:91;visibility:visible;mso-wrap-style:square;v-text-anchor:top" coordsize="5940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yGMYA&#10;AADdAAAADwAAAGRycy9kb3ducmV2LnhtbESPQWvCQBSE74X+h+UVeim6UaqR6CoSaOlFNFbx+sg+&#10;k2D2bciuJv77riD0OMzMN8xi1Zta3Kh1lWUFo2EEgji3uuJCweH3azAD4TyyxtoyKbiTg9Xy9WWB&#10;ibYdZ3Tb+0IECLsEFZTeN4mULi/JoBvahjh4Z9sa9EG2hdQtdgFuajmOoqk0WHFYKLGhtKT8sr8a&#10;BWl22X1uu4/J3Vw3x1N6+K53ZqzU+1u/noPw1Pv/8LP9oxXEcTyFx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tyGMYAAADdAAAADwAAAAAAAAAAAAAAAACYAgAAZHJz&#10;L2Rvd25yZXYueG1sUEsFBgAAAAAEAAQA9QAAAIsDAAAAAA==&#10;" path="m,l5940565,r,9144l,9144,,e" fillcolor="black" stroked="f" strokeweight="0">
                <v:stroke miterlimit="83231f" joinstyle="miter"/>
                <v:path arrowok="t" textboxrect="0,0,5940565,9144"/>
              </v:shape>
              <w10:wrap type="square" anchorx="page" anchory="page"/>
            </v:group>
          </w:pict>
        </mc:Fallback>
      </mc:AlternateContent>
    </w:r>
    <w:r>
      <w:rPr>
        <w:color w:val="6C6E70"/>
        <w:sz w:val="14"/>
      </w:rPr>
      <w:t xml:space="preserve">  </w:t>
    </w:r>
    <w:r>
      <w:rPr>
        <w:color w:val="6C6E70"/>
        <w:sz w:val="14"/>
      </w:rPr>
      <w:tab/>
      <w:t xml:space="preserve"> </w:t>
    </w:r>
  </w:p>
  <w:p w:rsidR="005572C9" w:rsidRDefault="00ED6786">
    <w:pPr>
      <w:tabs>
        <w:tab w:val="right" w:pos="9414"/>
      </w:tabs>
      <w:spacing w:after="0"/>
      <w:ind w:left="0" w:firstLine="0"/>
    </w:pPr>
    <w:r>
      <w:rPr>
        <w:color w:val="6C6E70"/>
        <w:sz w:val="14"/>
      </w:rPr>
      <w:t xml:space="preserve">EMA/572454/2014  </w:t>
    </w:r>
    <w:r>
      <w:rPr>
        <w:color w:val="6C6E70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C6E70"/>
        <w:sz w:val="14"/>
      </w:rPr>
      <w:t>185</w:t>
    </w:r>
    <w:r>
      <w:rPr>
        <w:color w:val="6C6E70"/>
        <w:sz w:val="14"/>
      </w:rPr>
      <w:fldChar w:fldCharType="end"/>
    </w:r>
    <w:r>
      <w:rPr>
        <w:color w:val="6C6E70"/>
        <w:sz w:val="14"/>
      </w:rPr>
      <w:t xml:space="preserve">/253 </w:t>
    </w:r>
  </w:p>
  <w:p w:rsidR="005572C9" w:rsidRDefault="00ED6786">
    <w:pPr>
      <w:spacing w:after="0"/>
      <w:ind w:lef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C9" w:rsidRDefault="00ED6786">
    <w:pPr>
      <w:spacing w:after="0"/>
      <w:ind w:left="51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9816084</wp:posOffset>
              </wp:positionV>
              <wp:extent cx="5940565" cy="3048"/>
              <wp:effectExtent l="0" t="0" r="0" b="0"/>
              <wp:wrapSquare wrapText="bothSides"/>
              <wp:docPr id="7201" name="Group 7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565" cy="3048"/>
                        <a:chOff x="0" y="0"/>
                        <a:chExt cx="5940565" cy="3048"/>
                      </a:xfrm>
                    </wpg:grpSpPr>
                    <wps:wsp>
                      <wps:cNvPr id="7775" name="Shape 7775"/>
                      <wps:cNvSpPr/>
                      <wps:spPr>
                        <a:xfrm>
                          <a:off x="0" y="0"/>
                          <a:ext cx="59405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 h="9144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  <a:lnTo>
                                <a:pt x="59405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0DFC64" id="Group 7201" o:spid="_x0000_s1026" style="position:absolute;margin-left:62.4pt;margin-top:772.9pt;width:467.75pt;height:.25pt;z-index:251659264;mso-position-horizontal-relative:page;mso-position-vertical-relative:page" coordsize="594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">
              <v:shape id="Shape 7775" o:spid="_x0000_s1027" style="position:absolute;width:59405;height:91;visibility:visible;mso-wrap-style:square;v-text-anchor:top" coordsize="5940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sb8YA&#10;AADdAAAADwAAAGRycy9kb3ducmV2LnhtbESPQWvCQBSE74X+h+UVeim6UWoj0VUk0NKLaKzi9ZF9&#10;JsHs25BdTfz3XUHwOMzMN8x82ZtaXKl1lWUFo2EEgji3uuJCwf7vezAF4TyyxtoyKbiRg+Xi9WWO&#10;ibYdZ3Td+UIECLsEFZTeN4mULi/JoBvahjh4J9sa9EG2hdQtdgFuajmOoi9psOKwUGJDaUn5eXcx&#10;CtLsvP3cdB+Tm7msD8d0/1NvzVip97d+NQPhqffP8KP9qxXEcTyB+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nsb8YAAADdAAAADwAAAAAAAAAAAAAAAACYAgAAZHJz&#10;L2Rvd25yZXYueG1sUEsFBgAAAAAEAAQA9QAAAIsDAAAAAA==&#10;" path="m,l5940565,r,9144l,9144,,e" fillcolor="black" stroked="f" strokeweight="0">
                <v:stroke miterlimit="83231f" joinstyle="miter"/>
                <v:path arrowok="t" textboxrect="0,0,5940565,9144"/>
              </v:shape>
              <w10:wrap type="square" anchorx="page" anchory="page"/>
            </v:group>
          </w:pict>
        </mc:Fallback>
      </mc:AlternateContent>
    </w:r>
    <w:r>
      <w:rPr>
        <w:color w:val="6C6E70"/>
        <w:sz w:val="14"/>
      </w:rPr>
      <w:t xml:space="preserve">  </w:t>
    </w:r>
    <w:r>
      <w:rPr>
        <w:color w:val="6C6E70"/>
        <w:sz w:val="14"/>
      </w:rPr>
      <w:tab/>
      <w:t xml:space="preserve"> </w:t>
    </w:r>
  </w:p>
  <w:p w:rsidR="005572C9" w:rsidRDefault="00ED6786">
    <w:pPr>
      <w:tabs>
        <w:tab w:val="right" w:pos="9414"/>
      </w:tabs>
      <w:spacing w:after="0"/>
      <w:ind w:left="0" w:firstLine="0"/>
    </w:pPr>
    <w:r>
      <w:rPr>
        <w:color w:val="6C6E70"/>
        <w:sz w:val="14"/>
      </w:rPr>
      <w:t xml:space="preserve">EMA/572454/2014  </w:t>
    </w:r>
    <w:r>
      <w:rPr>
        <w:color w:val="6C6E70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D6786">
      <w:rPr>
        <w:noProof/>
        <w:color w:val="6C6E70"/>
        <w:sz w:val="14"/>
      </w:rPr>
      <w:t>185</w:t>
    </w:r>
    <w:r>
      <w:rPr>
        <w:color w:val="6C6E70"/>
        <w:sz w:val="14"/>
      </w:rPr>
      <w:fldChar w:fldCharType="end"/>
    </w:r>
    <w:r>
      <w:rPr>
        <w:color w:val="6C6E70"/>
        <w:sz w:val="14"/>
      </w:rPr>
      <w:t xml:space="preserve">/253 </w:t>
    </w:r>
  </w:p>
  <w:p w:rsidR="005572C9" w:rsidRDefault="00ED6786">
    <w:pPr>
      <w:spacing w:after="0"/>
      <w:ind w:lef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C9" w:rsidRDefault="00ED6786">
    <w:pPr>
      <w:spacing w:after="0"/>
      <w:ind w:left="51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9816084</wp:posOffset>
              </wp:positionV>
              <wp:extent cx="5940565" cy="3048"/>
              <wp:effectExtent l="0" t="0" r="0" b="0"/>
              <wp:wrapSquare wrapText="bothSides"/>
              <wp:docPr id="7178" name="Group 7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565" cy="3048"/>
                        <a:chOff x="0" y="0"/>
                        <a:chExt cx="5940565" cy="3048"/>
                      </a:xfrm>
                    </wpg:grpSpPr>
                    <wps:wsp>
                      <wps:cNvPr id="7774" name="Shape 7774"/>
                      <wps:cNvSpPr/>
                      <wps:spPr>
                        <a:xfrm>
                          <a:off x="0" y="0"/>
                          <a:ext cx="59405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 h="9144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  <a:lnTo>
                                <a:pt x="59405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AD343C" id="Group 7178" o:spid="_x0000_s1026" style="position:absolute;margin-left:62.4pt;margin-top:772.9pt;width:467.75pt;height:.25pt;z-index:251660288;mso-position-horizontal-relative:page;mso-position-vertical-relative:page" coordsize="594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">
              <v:shape id="Shape 7774" o:spid="_x0000_s1027" style="position:absolute;width:59405;height:91;visibility:visible;mso-wrap-style:square;v-text-anchor:top" coordsize="59405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J9MYA&#10;AADdAAAADwAAAGRycy9kb3ducmV2LnhtbESPT2vCQBTE7wW/w/KEXopuKmokdZUSqHgp/sfrI/ua&#10;BLNvQ3Y18dt3BcHjMDO/YebLzlTiRo0rLSv4HEYgiDOrS84VHA8/gxkI55E1VpZJwZ0cLBe9tzkm&#10;2ra8o9ve5yJA2CWooPC+TqR0WUEG3dDWxMH7s41BH2STS91gG+CmkqMomkqDJYeFAmtKC8ou+6tR&#10;kO4u2/Gm/ZjczfX3dE6Pq2prRkq997vvLxCeOv8KP9trrSCO4zE83o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VJ9MYAAADdAAAADwAAAAAAAAAAAAAAAACYAgAAZHJz&#10;L2Rvd25yZXYueG1sUEsFBgAAAAAEAAQA9QAAAIsDAAAAAA==&#10;" path="m,l5940565,r,9144l,9144,,e" fillcolor="black" stroked="f" strokeweight="0">
                <v:stroke miterlimit="83231f" joinstyle="miter"/>
                <v:path arrowok="t" textboxrect="0,0,5940565,9144"/>
              </v:shape>
              <w10:wrap type="square" anchorx="page" anchory="page"/>
            </v:group>
          </w:pict>
        </mc:Fallback>
      </mc:AlternateContent>
    </w:r>
    <w:r>
      <w:rPr>
        <w:color w:val="6C6E70"/>
        <w:sz w:val="14"/>
      </w:rPr>
      <w:t xml:space="preserve">  </w:t>
    </w:r>
    <w:r>
      <w:rPr>
        <w:color w:val="6C6E70"/>
        <w:sz w:val="14"/>
      </w:rPr>
      <w:tab/>
      <w:t xml:space="preserve"> </w:t>
    </w:r>
  </w:p>
  <w:p w:rsidR="005572C9" w:rsidRDefault="00ED6786">
    <w:pPr>
      <w:tabs>
        <w:tab w:val="right" w:pos="9414"/>
      </w:tabs>
      <w:spacing w:after="0"/>
      <w:ind w:left="0" w:firstLine="0"/>
    </w:pPr>
    <w:r>
      <w:rPr>
        <w:color w:val="6C6E70"/>
        <w:sz w:val="14"/>
      </w:rPr>
      <w:t xml:space="preserve">EMA/572454/2014  </w:t>
    </w:r>
    <w:r>
      <w:rPr>
        <w:color w:val="6C6E70"/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C6E70"/>
        <w:sz w:val="14"/>
      </w:rPr>
      <w:t>185</w:t>
    </w:r>
    <w:r>
      <w:rPr>
        <w:color w:val="6C6E70"/>
        <w:sz w:val="14"/>
      </w:rPr>
      <w:fldChar w:fldCharType="end"/>
    </w:r>
    <w:r>
      <w:rPr>
        <w:color w:val="6C6E70"/>
        <w:sz w:val="14"/>
      </w:rPr>
      <w:t xml:space="preserve">/253 </w:t>
    </w:r>
  </w:p>
  <w:p w:rsidR="005572C9" w:rsidRDefault="00ED6786">
    <w:pPr>
      <w:spacing w:after="0"/>
      <w:ind w:left="0" w:firstLine="0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6786">
      <w:pPr>
        <w:spacing w:after="0" w:line="240" w:lineRule="auto"/>
      </w:pPr>
      <w:r>
        <w:separator/>
      </w:r>
    </w:p>
  </w:footnote>
  <w:footnote w:type="continuationSeparator" w:id="0">
    <w:p w:rsidR="00000000" w:rsidRDefault="00ED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9"/>
    <w:rsid w:val="005572C9"/>
    <w:rsid w:val="00E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C91F-A3CD-4EE4-82F8-7DD5A076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3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4724</Characters>
  <Application>Microsoft Office Word</Application>
  <DocSecurity>0</DocSecurity>
  <Lines>39</Lines>
  <Paragraphs>11</Paragraphs>
  <ScaleCrop>false</ScaleCrop>
  <Company>AFMPS-FAGG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Compilation of Community Procedures on Inspections and Exchange of Information</dc:title>
  <dc:subject>Guideline-EMA/INS/GMP/459921/2010</dc:subject>
  <dc:creator>European Medicines Agency</dc:creator>
  <cp:keywords>Compilation of Community Procedures on Inspections and Exchange of Information</cp:keywords>
  <cp:lastModifiedBy>Pauwels Olivier</cp:lastModifiedBy>
  <cp:revision>2</cp:revision>
  <dcterms:created xsi:type="dcterms:W3CDTF">2016-10-04T08:21:00Z</dcterms:created>
  <dcterms:modified xsi:type="dcterms:W3CDTF">2016-10-04T08:21:00Z</dcterms:modified>
</cp:coreProperties>
</file>