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8B" w:rsidRDefault="0086748B" w:rsidP="0086748B">
      <w:pPr>
        <w:rPr>
          <w:lang w:val="fr-FR"/>
        </w:rPr>
      </w:pPr>
    </w:p>
    <w:p w:rsidR="0086748B" w:rsidRDefault="0086748B" w:rsidP="0086748B">
      <w:pPr>
        <w:tabs>
          <w:tab w:val="left" w:pos="4783"/>
        </w:tabs>
        <w:rPr>
          <w:lang w:val="fr-FR"/>
        </w:rPr>
      </w:pPr>
      <w:r>
        <w:rPr>
          <w:lang w:val="fr-FR"/>
        </w:rPr>
        <w:t xml:space="preserve">                                                            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ROYAUME DE BELGIQUE</w:t>
      </w:r>
    </w:p>
    <w:p w:rsidR="0086748B" w:rsidRDefault="0086748B" w:rsidP="0086748B">
      <w:pPr>
        <w:rPr>
          <w:lang w:val="fr-FR"/>
        </w:rPr>
      </w:pPr>
      <w:r>
        <w:rPr>
          <w:noProof/>
          <w:lang w:val="nl-BE" w:eastAsia="nl-BE"/>
        </w:rPr>
        <w:drawing>
          <wp:inline distT="0" distB="0" distL="0" distR="0" wp14:anchorId="76F3C18F" wp14:editId="00558F5A">
            <wp:extent cx="2068552" cy="807720"/>
            <wp:effectExtent l="0" t="0" r="8255" b="0"/>
            <wp:docPr id="24" name="Afbeelding 24" descr="afmps Logo v1 Fr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fmps Logo v1 Fr Color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960" cy="81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48B" w:rsidRPr="00B85AA3" w:rsidRDefault="0086748B" w:rsidP="0086748B">
      <w:pPr>
        <w:jc w:val="right"/>
        <w:rPr>
          <w:rFonts w:ascii="Arial" w:hAnsi="Arial" w:cs="Arial"/>
          <w:b/>
          <w:sz w:val="40"/>
          <w:szCs w:val="40"/>
          <w:lang w:val="fr-FR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406"/>
        <w:gridCol w:w="837"/>
        <w:gridCol w:w="1499"/>
        <w:gridCol w:w="1604"/>
        <w:gridCol w:w="444"/>
        <w:gridCol w:w="838"/>
        <w:gridCol w:w="1258"/>
        <w:gridCol w:w="837"/>
        <w:gridCol w:w="838"/>
        <w:gridCol w:w="841"/>
      </w:tblGrid>
      <w:tr w:rsidR="0086748B" w:rsidTr="00835CC9">
        <w:trPr>
          <w:trHeight w:val="20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pStyle w:val="Heading1"/>
              <w:jc w:val="right"/>
              <w:rPr>
                <w:lang w:val="fr-FR"/>
              </w:rPr>
            </w:pPr>
            <w:r>
              <w:rPr>
                <w:lang w:val="fr-FR"/>
              </w:rPr>
              <w:t>AUTORISATION D’IMPORTATION PARALLELE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</w:tr>
      <w:tr w:rsidR="0086748B" w:rsidTr="00835CC9">
        <w:trPr>
          <w:trHeight w:val="20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</w:tr>
      <w:tr w:rsidR="0086748B" w:rsidTr="00835CC9">
        <w:trPr>
          <w:trHeight w:val="19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</w:tr>
      <w:tr w:rsidR="0086748B" w:rsidRPr="00404425" w:rsidTr="00835CC9">
        <w:trPr>
          <w:trHeight w:val="340"/>
        </w:trPr>
        <w:tc>
          <w:tcPr>
            <w:tcW w:w="101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16"/>
                <w:lang w:val="fr-FR"/>
              </w:rPr>
              <w:t>En application de la loi du 25 mars 1964 sur les médicaments, l’Administrateur général a décidé d’accorder à:</w:t>
            </w:r>
          </w:p>
        </w:tc>
      </w:tr>
      <w:tr w:rsidR="0086748B" w:rsidRPr="00404425" w:rsidTr="00835CC9">
        <w:trPr>
          <w:trHeight w:val="95"/>
        </w:trPr>
        <w:tc>
          <w:tcPr>
            <w:tcW w:w="1011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fr-FR"/>
              </w:rPr>
            </w:pPr>
          </w:p>
        </w:tc>
      </w:tr>
      <w:tr w:rsidR="0086748B" w:rsidRPr="00D637D8" w:rsidTr="00F4158A">
        <w:trPr>
          <w:trHeight w:val="2638"/>
        </w:trPr>
        <w:tc>
          <w:tcPr>
            <w:tcW w:w="1011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8B" w:rsidRPr="00D637D8" w:rsidRDefault="0086748B" w:rsidP="00835CC9">
            <w:pPr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instrText xml:space="preserve"> FORMTEXT </w:instrTex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separate"/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86748B" w:rsidTr="00835CC9">
        <w:trPr>
          <w:trHeight w:val="20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sous le numéro</w:t>
            </w:r>
            <w:r w:rsidR="00404425" w:rsidRPr="00404425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 :</w:t>
            </w:r>
            <w:bookmarkStart w:id="0" w:name="_GoBack"/>
            <w:bookmarkEnd w:id="0"/>
          </w:p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1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ind w:left="1109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instrText xml:space="preserve"> FORMTEXT </w:instrTex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separate"/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86748B" w:rsidRPr="00404425" w:rsidTr="00835CC9">
        <w:trPr>
          <w:trHeight w:val="204"/>
        </w:trPr>
        <w:tc>
          <w:tcPr>
            <w:tcW w:w="101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l’autorisation de mise sur le marché du médicament tel que caractérisé au verso de la présente.</w:t>
            </w:r>
          </w:p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La mise sur le marché de ce médicament est subordonnée aux conditions suivantes :</w:t>
            </w:r>
          </w:p>
        </w:tc>
      </w:tr>
      <w:tr w:rsidR="0086748B" w:rsidRPr="00404425" w:rsidTr="00835CC9">
        <w:trPr>
          <w:trHeight w:val="110"/>
        </w:trPr>
        <w:tc>
          <w:tcPr>
            <w:tcW w:w="101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2"/>
                <w:szCs w:val="12"/>
                <w:lang w:val="fr-FR"/>
              </w:rPr>
            </w:pPr>
          </w:p>
        </w:tc>
      </w:tr>
      <w:tr w:rsidR="0086748B" w:rsidRPr="00404425" w:rsidTr="00036620">
        <w:trPr>
          <w:trHeight w:val="3444"/>
        </w:trPr>
        <w:tc>
          <w:tcPr>
            <w:tcW w:w="1011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Les textes de notice, tels qu’ils ont été approuvés lors de l’octroi de l’autorisation, sont annexés à cette autorisation.</w:t>
            </w:r>
          </w:p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Les textes de notice qui sont rédigés dans une autre langue que le français, doivent être une traduction correcte et complète des textes en français.</w:t>
            </w:r>
          </w:p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Cette autorisation pour importation parallèle est délivrée conformément à l’Arrêté royal du 19 avril 2001 concernant  l’importation parallèle des médicaments à usage humain.</w:t>
            </w:r>
          </w:p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 xml:space="preserve">Le médicament de référence est : 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7FF0">
              <w:rPr>
                <w:rFonts w:ascii="Arial" w:hAnsi="Arial"/>
                <w:color w:val="000000"/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Nom du produit, forme farmaceutique (xxx IS xxx Fx ou BExxxxxx)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end"/>
            </w:r>
          </w:p>
          <w:p w:rsidR="0086748B" w:rsidRPr="0029493F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 xml:space="preserve">Les tailles des conditionnements du médicament de référence sont : </w: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9493F">
              <w:rPr>
                <w:rFonts w:ascii="Arial" w:hAnsi="Arial"/>
                <w:sz w:val="20"/>
                <w:szCs w:val="20"/>
                <w:lang w:val="fr-BE"/>
              </w:rPr>
              <w:instrText xml:space="preserve"> FORMTEXT </w:instrTex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separate"/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86748B" w:rsidRPr="00404425" w:rsidTr="00835CC9">
        <w:trPr>
          <w:trHeight w:val="204"/>
        </w:trPr>
        <w:tc>
          <w:tcPr>
            <w:tcW w:w="101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A ce jour, le mode de délivrance au public de ce médicament est le suivant :</w:t>
            </w:r>
          </w:p>
        </w:tc>
      </w:tr>
      <w:tr w:rsidR="0086748B" w:rsidRPr="00404425" w:rsidTr="00835CC9">
        <w:trPr>
          <w:trHeight w:val="1134"/>
        </w:trPr>
        <w:tc>
          <w:tcPr>
            <w:tcW w:w="101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0FB2" w:rsidRPr="00C33AEC" w:rsidRDefault="00150FB2">
            <w:pPr>
              <w:rPr>
                <w:rFonts w:ascii="Arial" w:hAnsi="Arial" w:cs="Arial"/>
                <w:sz w:val="20"/>
                <w:szCs w:val="20"/>
                <w:u w:val="single"/>
                <w:lang w:val="fr-BE"/>
              </w:rPr>
            </w:pPr>
            <w:r w:rsidRPr="00C33AEC">
              <w:rPr>
                <w:rFonts w:ascii="Arial" w:hAnsi="Arial" w:cs="Arial"/>
                <w:sz w:val="20"/>
                <w:szCs w:val="20"/>
                <w:lang w:val="fr-BE"/>
              </w:rPr>
              <w:t xml:space="preserve">                          </w:t>
            </w:r>
            <w:r w:rsidRPr="00C33AEC">
              <w:rPr>
                <w:rFonts w:ascii="Arial" w:hAnsi="Arial" w:cs="Arial"/>
                <w:sz w:val="20"/>
                <w:szCs w:val="20"/>
                <w:u w:val="single"/>
                <w:lang w:val="fr-BE"/>
              </w:rPr>
              <w:t>Taille de conditionnement :</w:t>
            </w:r>
            <w:r w:rsidRPr="00C33AEC">
              <w:rPr>
                <w:rFonts w:ascii="Arial" w:hAnsi="Arial" w:cs="Arial"/>
                <w:sz w:val="20"/>
                <w:szCs w:val="20"/>
                <w:lang w:val="fr-BE"/>
              </w:rPr>
              <w:t xml:space="preserve">                                            </w:t>
            </w:r>
            <w:r w:rsidRPr="00C33AEC">
              <w:rPr>
                <w:rFonts w:ascii="Arial" w:hAnsi="Arial" w:cs="Arial"/>
                <w:sz w:val="20"/>
                <w:szCs w:val="20"/>
                <w:u w:val="single"/>
                <w:lang w:val="fr-BE"/>
              </w:rPr>
              <w:t>Mode de délivrance :</w:t>
            </w:r>
          </w:p>
          <w:tbl>
            <w:tblPr>
              <w:tblW w:w="9925" w:type="dxa"/>
              <w:tblInd w:w="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937"/>
              <w:gridCol w:w="2109"/>
              <w:gridCol w:w="191"/>
              <w:gridCol w:w="4688"/>
            </w:tblGrid>
            <w:tr w:rsidR="0086748B" w:rsidRPr="00404425" w:rsidTr="00835CC9">
              <w:trPr>
                <w:trHeight w:val="204"/>
              </w:trPr>
              <w:tc>
                <w:tcPr>
                  <w:tcW w:w="2937" w:type="dxa"/>
                </w:tcPr>
                <w:p w:rsidR="0086748B" w:rsidRPr="00C33AEC" w:rsidRDefault="0086748B" w:rsidP="00835CC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109" w:type="dxa"/>
                </w:tcPr>
                <w:p w:rsidR="0086748B" w:rsidRPr="00C33AEC" w:rsidRDefault="0086748B" w:rsidP="00835CC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879" w:type="dxa"/>
                  <w:gridSpan w:val="2"/>
                </w:tcPr>
                <w:p w:rsidR="0086748B" w:rsidRPr="00C33AEC" w:rsidRDefault="0086748B" w:rsidP="00835CC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86748B" w:rsidRPr="00404425" w:rsidTr="004D1D88">
              <w:trPr>
                <w:trHeight w:val="433"/>
              </w:trPr>
              <w:tc>
                <w:tcPr>
                  <w:tcW w:w="2937" w:type="dxa"/>
                </w:tcPr>
                <w:p w:rsidR="0086748B" w:rsidRPr="00C33AEC" w:rsidRDefault="0086748B" w:rsidP="00835CC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300" w:type="dxa"/>
                  <w:gridSpan w:val="2"/>
                </w:tcPr>
                <w:p w:rsidR="0086748B" w:rsidRPr="00C33AEC" w:rsidRDefault="0086748B" w:rsidP="00835CC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688" w:type="dxa"/>
                </w:tcPr>
                <w:p w:rsidR="0086748B" w:rsidRPr="00C33AEC" w:rsidRDefault="0086748B" w:rsidP="00835CC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86748B" w:rsidRPr="00404425" w:rsidTr="00835CC9">
              <w:trPr>
                <w:trHeight w:val="204"/>
              </w:trPr>
              <w:tc>
                <w:tcPr>
                  <w:tcW w:w="2937" w:type="dxa"/>
                </w:tcPr>
                <w:p w:rsidR="0086748B" w:rsidRPr="00C33AEC" w:rsidRDefault="0086748B" w:rsidP="00835CC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300" w:type="dxa"/>
                  <w:gridSpan w:val="2"/>
                </w:tcPr>
                <w:p w:rsidR="0086748B" w:rsidRPr="00C33AEC" w:rsidRDefault="0086748B" w:rsidP="00835CC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4688" w:type="dxa"/>
                </w:tcPr>
                <w:p w:rsidR="0086748B" w:rsidRPr="00404425" w:rsidRDefault="0086748B" w:rsidP="00835CC9">
                  <w:pPr>
                    <w:autoSpaceDE w:val="0"/>
                    <w:autoSpaceDN w:val="0"/>
                    <w:adjustRightInd w:val="0"/>
                    <w:ind w:right="41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BE"/>
                    </w:rPr>
                  </w:pPr>
                </w:p>
                <w:p w:rsidR="00C33AEC" w:rsidRPr="00404425" w:rsidRDefault="00C33AEC" w:rsidP="00835CC9">
                  <w:pPr>
                    <w:autoSpaceDE w:val="0"/>
                    <w:autoSpaceDN w:val="0"/>
                    <w:adjustRightInd w:val="0"/>
                    <w:ind w:right="41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:rsidR="0086748B" w:rsidRPr="00404425" w:rsidRDefault="0086748B" w:rsidP="00835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86748B" w:rsidRPr="00404425" w:rsidTr="00835CC9">
        <w:trPr>
          <w:trHeight w:val="574"/>
        </w:trPr>
        <w:tc>
          <w:tcPr>
            <w:tcW w:w="101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Cette autorisation est valable jusque :</w:t>
            </w:r>
            <w:r w:rsidR="003D3143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Toute modification à ce document qui ne serait pas en accord avec les données approuvées du dossier original et d’éventuel(s) dossier(s) de variation, rend ce document nul.</w:t>
            </w:r>
          </w:p>
        </w:tc>
      </w:tr>
      <w:tr w:rsidR="0086748B" w:rsidRPr="00404425" w:rsidTr="00835CC9">
        <w:trPr>
          <w:trHeight w:val="80"/>
        </w:trPr>
        <w:tc>
          <w:tcPr>
            <w:tcW w:w="1011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</w:tr>
      <w:tr w:rsidR="0086748B" w:rsidTr="00835CC9">
        <w:trPr>
          <w:cantSplit/>
          <w:trHeight w:val="65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A Bruxelles, le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instrText xml:space="preserve"> FORMTEXT </w:instrTex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separate"/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L’Administrateur général</w:t>
            </w:r>
          </w:p>
        </w:tc>
      </w:tr>
      <w:tr w:rsidR="0086748B" w:rsidTr="00835CC9">
        <w:trPr>
          <w:trHeight w:val="138"/>
        </w:trPr>
        <w:tc>
          <w:tcPr>
            <w:tcW w:w="1011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  <w:p w:rsidR="00036620" w:rsidRDefault="00036620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  <w:p w:rsidR="00036620" w:rsidRDefault="00036620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  <w:p w:rsidR="00036620" w:rsidRDefault="00036620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  <w:p w:rsidR="00036620" w:rsidRDefault="00036620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86748B" w:rsidRDefault="0086748B" w:rsidP="0086748B">
      <w:pPr>
        <w:rPr>
          <w:lang w:val="fr-FR"/>
        </w:rPr>
      </w:pPr>
      <w:r>
        <w:rPr>
          <w:lang w:val="fr-FR"/>
        </w:rPr>
        <w:br w:type="page"/>
      </w:r>
    </w:p>
    <w:p w:rsidR="0086748B" w:rsidRDefault="0086748B" w:rsidP="0086748B">
      <w:pPr>
        <w:rPr>
          <w:lang w:val="fr-FR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406"/>
        <w:gridCol w:w="837"/>
        <w:gridCol w:w="1139"/>
        <w:gridCol w:w="180"/>
        <w:gridCol w:w="588"/>
        <w:gridCol w:w="407"/>
        <w:gridCol w:w="837"/>
        <w:gridCol w:w="598"/>
        <w:gridCol w:w="684"/>
        <w:gridCol w:w="1726"/>
        <w:gridCol w:w="369"/>
        <w:gridCol w:w="838"/>
        <w:gridCol w:w="919"/>
      </w:tblGrid>
      <w:tr w:rsidR="0086748B" w:rsidTr="00835CC9">
        <w:trPr>
          <w:trHeight w:val="680"/>
        </w:trPr>
        <w:tc>
          <w:tcPr>
            <w:tcW w:w="570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48B" w:rsidRPr="00E64057" w:rsidRDefault="0086748B" w:rsidP="00835CC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 w:rsidRPr="00E64057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COMPOSITION QUALITATIVE</w:t>
            </w:r>
          </w:p>
          <w:p w:rsidR="0086748B" w:rsidRPr="00E64057" w:rsidRDefault="0086748B" w:rsidP="00835CC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  <w:p w:rsidR="0086748B" w:rsidRDefault="0086748B" w:rsidP="00835CC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fr-FR"/>
              </w:rPr>
              <w:t>(D.C.I. ou, à défaut, dénomination commune usuelle)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COMPOSITION QUANTITATIVE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 xml:space="preserve"> REFERENCES ANALYTIQUES</w:t>
            </w:r>
          </w:p>
        </w:tc>
      </w:tr>
      <w:tr w:rsidR="0086748B" w:rsidTr="00835CC9">
        <w:trPr>
          <w:trHeight w:val="118"/>
        </w:trPr>
        <w:tc>
          <w:tcPr>
            <w:tcW w:w="5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2"/>
                <w:szCs w:val="12"/>
                <w:lang w:val="fr-FR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2"/>
                <w:szCs w:val="12"/>
                <w:lang w:val="fr-FR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2"/>
                <w:szCs w:val="12"/>
                <w:lang w:val="fr-FR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2"/>
                <w:szCs w:val="12"/>
                <w:lang w:val="fr-F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2"/>
                <w:szCs w:val="12"/>
                <w:lang w:val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2"/>
                <w:szCs w:val="12"/>
                <w:lang w:val="fr-FR"/>
              </w:rPr>
            </w:pPr>
          </w:p>
        </w:tc>
      </w:tr>
      <w:tr w:rsidR="0086748B" w:rsidTr="00835CC9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86748B" w:rsidRDefault="0086748B" w:rsidP="00835CC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u w:val="single"/>
                <w:lang w:val="fr-FR"/>
              </w:rPr>
              <w:t>PRINCIPES ACTIFS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</w:tr>
      <w:tr w:rsidR="0086748B" w:rsidTr="00835CC9">
        <w:trPr>
          <w:trHeight w:val="2267"/>
        </w:trPr>
        <w:tc>
          <w:tcPr>
            <w:tcW w:w="5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8B" w:rsidRPr="00CF2284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instrText xml:space="preserve"> FORMTEXT </w:instrTex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separate"/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ind w:left="622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 w:rsidRPr="002714EA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cfr.réf. spec.</w:t>
            </w:r>
          </w:p>
        </w:tc>
      </w:tr>
      <w:tr w:rsidR="0086748B" w:rsidTr="00835CC9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86748B" w:rsidRDefault="0086748B" w:rsidP="00835CC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  <w:szCs w:val="16"/>
                <w:u w:val="single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u w:val="single"/>
                <w:lang w:val="fr-FR"/>
              </w:rPr>
              <w:t>AUTRES COMPOSANTS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</w:tr>
      <w:tr w:rsidR="0086748B" w:rsidTr="00835CC9">
        <w:trPr>
          <w:trHeight w:val="5667"/>
        </w:trPr>
        <w:tc>
          <w:tcPr>
            <w:tcW w:w="5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8B" w:rsidRPr="00CF2284" w:rsidRDefault="0086748B" w:rsidP="00835CC9">
            <w:pPr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instrText xml:space="preserve"> FORMTEXT </w:instrTex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separate"/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 w:rsidRPr="002714EA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cfr.réf. spec.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 w:rsidRPr="002714EA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cfr.réf. spec.</w:t>
            </w:r>
          </w:p>
        </w:tc>
      </w:tr>
      <w:tr w:rsidR="0086748B" w:rsidRPr="00404425" w:rsidTr="00835CC9">
        <w:trPr>
          <w:cantSplit/>
          <w:trHeight w:val="456"/>
        </w:trPr>
        <w:tc>
          <w:tcPr>
            <w:tcW w:w="4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Normes  analytiques pour la teneur en principes actifs exprimées en % de la teneur théorique</w:t>
            </w:r>
          </w:p>
        </w:tc>
        <w:tc>
          <w:tcPr>
            <w:tcW w:w="5971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 xml:space="preserve">A la libération: </w:t>
            </w:r>
            <w:bookmarkStart w:id="1" w:name="Texte12"/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</w: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fr-FR"/>
              </w:rPr>
              <w:t>cfr. spécialité de référence</w:t>
            </w: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fldChar w:fldCharType="end"/>
            </w:r>
            <w:bookmarkEnd w:id="1"/>
          </w:p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 xml:space="preserve">En fin de durée de validité: </w:t>
            </w:r>
            <w:bookmarkStart w:id="2" w:name="Texte13"/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</w: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fldChar w:fldCharType="separate"/>
            </w:r>
            <w:r w:rsidRPr="00F077C2">
              <w:rPr>
                <w:rFonts w:ascii="Arial" w:hAnsi="Arial"/>
                <w:noProof/>
                <w:color w:val="000000"/>
                <w:sz w:val="20"/>
                <w:szCs w:val="20"/>
                <w:lang w:val="fr-FR"/>
              </w:rPr>
              <w:t>cfr. spécialité de référence</w:t>
            </w: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  <w:tr w:rsidR="0086748B" w:rsidRPr="00404425" w:rsidTr="00835CC9">
        <w:trPr>
          <w:cantSplit/>
          <w:trHeight w:val="255"/>
        </w:trPr>
        <w:tc>
          <w:tcPr>
            <w:tcW w:w="42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97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</w:tr>
      <w:tr w:rsidR="0086748B" w:rsidTr="00835CC9">
        <w:trPr>
          <w:cantSplit/>
          <w:trHeight w:val="379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748B" w:rsidRDefault="0086748B" w:rsidP="00835CC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 xml:space="preserve">Dénomination </w:t>
            </w:r>
          </w:p>
          <w:p w:rsidR="0086748B" w:rsidRDefault="0086748B" w:rsidP="00835CC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(nom, dosage, forme pharmaceutique) :</w:t>
            </w:r>
          </w:p>
        </w:tc>
        <w:tc>
          <w:tcPr>
            <w:tcW w:w="8285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ind w:left="1109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instrText xml:space="preserve"> FORMTEXT </w:instrTex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separate"/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end"/>
            </w:r>
            <w:bookmarkStart w:id="3" w:name="Texte14"/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 w:rsidR="00404425">
              <w:rPr>
                <w:rFonts w:ascii="Arial" w:hAnsi="Arial"/>
                <w:color w:val="000000"/>
                <w:sz w:val="20"/>
                <w:szCs w:val="20"/>
                <w:lang w:val="fr-FR"/>
              </w:rPr>
            </w:r>
            <w:r w:rsidR="00404425">
              <w:rPr>
                <w:rFonts w:ascii="Arial" w:hAnsi="Arial"/>
                <w:color w:val="000000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fldChar w:fldCharType="end"/>
            </w:r>
            <w:bookmarkEnd w:id="3"/>
          </w:p>
        </w:tc>
      </w:tr>
      <w:tr w:rsidR="0086748B" w:rsidTr="00835CC9">
        <w:trPr>
          <w:cantSplit/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285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</w:tr>
      <w:tr w:rsidR="0086748B" w:rsidTr="00835CC9">
        <w:trPr>
          <w:cantSplit/>
          <w:trHeight w:val="312"/>
        </w:trPr>
        <w:tc>
          <w:tcPr>
            <w:tcW w:w="3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Caractéristiques spécifiques :</w:t>
            </w:r>
          </w:p>
        </w:tc>
        <w:tc>
          <w:tcPr>
            <w:tcW w:w="7146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48B" w:rsidRPr="00E613E7" w:rsidRDefault="0086748B" w:rsidP="00835CC9">
            <w:pPr>
              <w:keepLines/>
              <w:autoSpaceDE w:val="0"/>
              <w:autoSpaceDN w:val="0"/>
              <w:adjustRightInd w:val="0"/>
              <w:spacing w:after="12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end"/>
            </w:r>
          </w:p>
        </w:tc>
      </w:tr>
      <w:tr w:rsidR="0086748B" w:rsidTr="00835CC9">
        <w:trPr>
          <w:cantSplit/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46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</w:tr>
      <w:tr w:rsidR="0086748B" w:rsidTr="00835CC9">
        <w:trPr>
          <w:cantSplit/>
          <w:trHeight w:val="312"/>
        </w:trPr>
        <w:tc>
          <w:tcPr>
            <w:tcW w:w="3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Voie(s) d’administration :</w:t>
            </w:r>
          </w:p>
        </w:tc>
        <w:tc>
          <w:tcPr>
            <w:tcW w:w="7146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48B" w:rsidRPr="00E613E7" w:rsidRDefault="0086748B" w:rsidP="00835CC9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instrText xml:space="preserve"> FORMTEXT </w:instrTex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separate"/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86748B" w:rsidTr="00835CC9">
        <w:trPr>
          <w:cantSplit/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46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</w:tr>
      <w:tr w:rsidR="0086748B" w:rsidRPr="005C5AB2" w:rsidTr="00835CC9">
        <w:trPr>
          <w:cantSplit/>
          <w:trHeight w:val="312"/>
        </w:trPr>
        <w:tc>
          <w:tcPr>
            <w:tcW w:w="32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ind w:right="233"/>
              <w:jc w:val="both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Matériau d’emballage et taille du conditionnement :</w:t>
            </w:r>
          </w:p>
        </w:tc>
        <w:tc>
          <w:tcPr>
            <w:tcW w:w="6966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48B" w:rsidRPr="00BA2F39" w:rsidRDefault="0086748B" w:rsidP="00835CC9">
            <w:pPr>
              <w:keepLines/>
              <w:autoSpaceDE w:val="0"/>
              <w:autoSpaceDN w:val="0"/>
              <w:adjustRightInd w:val="0"/>
              <w:spacing w:after="12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instrText xml:space="preserve"> FORMTEXT </w:instrTex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separate"/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86748B" w:rsidRPr="005C5AB2" w:rsidTr="00835CC9">
        <w:trPr>
          <w:cantSplit/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966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</w:tr>
      <w:tr w:rsidR="0086748B" w:rsidRPr="005C5AB2" w:rsidTr="00835CC9">
        <w:trPr>
          <w:cantSplit/>
          <w:trHeight w:val="59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966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</w:tr>
      <w:tr w:rsidR="0086748B" w:rsidTr="00835CC9">
        <w:trPr>
          <w:cantSplit/>
          <w:trHeight w:val="312"/>
        </w:trPr>
        <w:tc>
          <w:tcPr>
            <w:tcW w:w="3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Durée de validité :</w:t>
            </w:r>
          </w:p>
        </w:tc>
        <w:tc>
          <w:tcPr>
            <w:tcW w:w="7146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48B" w:rsidRPr="00E613E7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instrText xml:space="preserve"> FORMTEXT </w:instrTex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separate"/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86748B" w:rsidTr="00835CC9">
        <w:trPr>
          <w:cantSplit/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146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</w:p>
        </w:tc>
      </w:tr>
      <w:tr w:rsidR="0086748B" w:rsidRPr="005C5AB2" w:rsidTr="00835CC9">
        <w:trPr>
          <w:trHeight w:val="701"/>
        </w:trPr>
        <w:tc>
          <w:tcPr>
            <w:tcW w:w="38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748B" w:rsidRDefault="0086748B" w:rsidP="00835CC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Précautions particulières de conservation :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48B" w:rsidRPr="00E613E7" w:rsidRDefault="0086748B" w:rsidP="00835CC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fr-FR"/>
              </w:rPr>
            </w:pP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instrText xml:space="preserve"> FORMTEXT </w:instrTex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separate"/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end"/>
            </w:r>
          </w:p>
        </w:tc>
      </w:tr>
    </w:tbl>
    <w:p w:rsidR="0086748B" w:rsidRDefault="0086748B" w:rsidP="0086748B">
      <w:pPr>
        <w:jc w:val="both"/>
        <w:rPr>
          <w:lang w:val="fr-FR"/>
        </w:rPr>
      </w:pPr>
      <w:r>
        <w:rPr>
          <w:lang w:val="fr-FR"/>
        </w:rPr>
        <w:br w:type="page"/>
      </w:r>
    </w:p>
    <w:p w:rsidR="0086748B" w:rsidRDefault="0086748B" w:rsidP="0086748B">
      <w:pPr>
        <w:jc w:val="both"/>
        <w:rPr>
          <w:lang w:val="fr-FR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3"/>
        <w:gridCol w:w="432"/>
        <w:gridCol w:w="4965"/>
      </w:tblGrid>
      <w:tr w:rsidR="0086748B" w:rsidTr="00901000">
        <w:trPr>
          <w:trHeight w:val="436"/>
        </w:trPr>
        <w:tc>
          <w:tcPr>
            <w:tcW w:w="2566" w:type="pct"/>
            <w:gridSpan w:val="2"/>
            <w:tcBorders>
              <w:top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48B" w:rsidRDefault="0086748B" w:rsidP="00835CC9">
            <w:pPr>
              <w:ind w:left="57" w:right="-11"/>
              <w:jc w:val="right"/>
              <w:rPr>
                <w:rFonts w:ascii="Arial" w:eastAsia="Arial Unicode MS" w:hAnsi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ANNEXE AU FORMULAIRE d’enregistrement numéro :  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48B" w:rsidRDefault="0086748B" w:rsidP="00AF1D36">
            <w:pPr>
              <w:ind w:left="57" w:right="-14"/>
              <w:rPr>
                <w:rFonts w:ascii="Arial" w:eastAsia="Arial Unicode MS" w:hAnsi="Arial"/>
                <w:sz w:val="20"/>
                <w:szCs w:val="20"/>
                <w:lang w:val="fr-FR"/>
              </w:rPr>
            </w:pP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instrText xml:space="preserve"> FORMTEXT </w:instrTex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separate"/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86748B" w:rsidTr="00901000">
        <w:trPr>
          <w:trHeight w:val="513"/>
        </w:trPr>
        <w:tc>
          <w:tcPr>
            <w:tcW w:w="2566" w:type="pct"/>
            <w:gridSpan w:val="2"/>
            <w:tcBorders>
              <w:top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48B" w:rsidRDefault="0086748B" w:rsidP="00835CC9">
            <w:pPr>
              <w:jc w:val="right"/>
              <w:rPr>
                <w:rFonts w:ascii="Arial" w:eastAsia="Arial Unicode MS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 </w:t>
            </w: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Dénomination :      </w:t>
            </w:r>
          </w:p>
        </w:tc>
        <w:tc>
          <w:tcPr>
            <w:tcW w:w="2434" w:type="pct"/>
            <w:tcBorders>
              <w:top w:val="nil"/>
              <w:left w:val="nil"/>
              <w:bottom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48B" w:rsidRDefault="0086748B" w:rsidP="00835CC9">
            <w:pPr>
              <w:ind w:left="57"/>
              <w:rPr>
                <w:rFonts w:ascii="Arial" w:eastAsia="Arial Unicode MS" w:hAnsi="Arial"/>
                <w:sz w:val="20"/>
                <w:szCs w:val="20"/>
                <w:lang w:val="fr-FR"/>
              </w:rPr>
            </w:pP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instrText xml:space="preserve"> FORMTEXT </w:instrTex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separate"/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86748B" w:rsidTr="00901000">
        <w:trPr>
          <w:trHeight w:val="142"/>
        </w:trPr>
        <w:tc>
          <w:tcPr>
            <w:tcW w:w="5000" w:type="pct"/>
            <w:gridSpan w:val="3"/>
            <w:tcBorders>
              <w:top w:val="nil"/>
              <w:bottom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48B" w:rsidRDefault="0086748B" w:rsidP="00835CC9">
            <w:pPr>
              <w:rPr>
                <w:rFonts w:ascii="Arial" w:eastAsia="Arial Unicode MS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 </w:t>
            </w:r>
          </w:p>
        </w:tc>
      </w:tr>
      <w:tr w:rsidR="0086748B" w:rsidRPr="00404425" w:rsidTr="00901000">
        <w:trPr>
          <w:trHeight w:val="255"/>
        </w:trPr>
        <w:tc>
          <w:tcPr>
            <w:tcW w:w="5000" w:type="pct"/>
            <w:gridSpan w:val="3"/>
            <w:tcBorders>
              <w:top w:val="nil"/>
              <w:bottom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48B" w:rsidRDefault="0086748B" w:rsidP="00835CC9">
            <w:pPr>
              <w:rPr>
                <w:rFonts w:ascii="Arial" w:eastAsia="Arial Unicode MS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1) Nom(s) et adresse(s) du(des) fabricant(s) du(es) principe(s) actif(s) :</w:t>
            </w:r>
          </w:p>
        </w:tc>
      </w:tr>
      <w:bookmarkStart w:id="4" w:name="Texte22"/>
      <w:tr w:rsidR="0086748B" w:rsidTr="00901000">
        <w:trPr>
          <w:trHeight w:val="889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6748B" w:rsidRDefault="0086748B" w:rsidP="00835CC9">
            <w:pPr>
              <w:rPr>
                <w:rFonts w:ascii="Arial" w:eastAsia="Arial Unicode MS" w:hAnsi="Arial"/>
                <w:sz w:val="20"/>
                <w:szCs w:val="20"/>
                <w:lang w:val="fr-FR"/>
              </w:rPr>
            </w:pPr>
            <w:r>
              <w:rPr>
                <w:rFonts w:ascii="Arial" w:eastAsia="Arial Unicode MS" w:hAnsi="Arial"/>
                <w:sz w:val="20"/>
                <w:szCs w:val="20"/>
                <w:lang w:val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eastAsia="Arial Unicode MS" w:hAnsi="Arial"/>
                <w:sz w:val="20"/>
                <w:szCs w:val="20"/>
                <w:lang w:val="fr-FR"/>
              </w:rPr>
            </w:r>
            <w:r>
              <w:rPr>
                <w:rFonts w:ascii="Arial" w:eastAsia="Arial Unicode MS" w:hAnsi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 Unicode MS" w:hAnsi="Arial"/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</w:tr>
      <w:tr w:rsidR="0086748B" w:rsidRPr="00404425" w:rsidTr="00901000">
        <w:trPr>
          <w:trHeight w:val="255"/>
        </w:trPr>
        <w:tc>
          <w:tcPr>
            <w:tcW w:w="5000" w:type="pct"/>
            <w:gridSpan w:val="3"/>
            <w:tcBorders>
              <w:top w:val="single" w:sz="6" w:space="0" w:color="auto"/>
              <w:bottom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48B" w:rsidRDefault="0086748B" w:rsidP="00835CC9">
            <w:pPr>
              <w:rPr>
                <w:rFonts w:ascii="Arial" w:eastAsia="Arial Unicode MS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fr-FR"/>
              </w:rPr>
              <w:t>1a ) Un CEP a-t-il été délivré pour ce(s)principe(s) actif(s) ?</w:t>
            </w:r>
          </w:p>
        </w:tc>
      </w:tr>
      <w:tr w:rsidR="0086748B" w:rsidTr="00901000">
        <w:trPr>
          <w:trHeight w:val="433"/>
        </w:trPr>
        <w:tc>
          <w:tcPr>
            <w:tcW w:w="5000" w:type="pct"/>
            <w:gridSpan w:val="3"/>
            <w:tcBorders>
              <w:top w:val="nil"/>
              <w:bottom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6748B" w:rsidRDefault="0086748B" w:rsidP="00835CC9">
            <w:pPr>
              <w:rPr>
                <w:rFonts w:eastAsia="Arial Unicode MS"/>
                <w:sz w:val="20"/>
                <w:szCs w:val="20"/>
                <w:lang w:val="fr-FR"/>
              </w:rPr>
            </w:pPr>
            <w:r>
              <w:rPr>
                <w:rFonts w:eastAsia="Arial Unicode MS"/>
                <w:sz w:val="20"/>
                <w:szCs w:val="20"/>
                <w:lang w:val="fr-FR"/>
              </w:rPr>
              <w:t xml:space="preserve">                            </w:t>
            </w:r>
            <w:bookmarkStart w:id="5" w:name="CaseACocher1"/>
            <w:r>
              <w:rPr>
                <w:rFonts w:eastAsia="Arial Unicode MS"/>
                <w:sz w:val="20"/>
                <w:szCs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sz w:val="20"/>
                <w:szCs w:val="20"/>
                <w:lang w:val="fr-FR"/>
              </w:rPr>
              <w:instrText xml:space="preserve"> FORMCHECKBOX </w:instrText>
            </w:r>
            <w:r w:rsidR="00404425">
              <w:rPr>
                <w:rFonts w:eastAsia="Arial Unicode MS"/>
                <w:sz w:val="20"/>
                <w:szCs w:val="20"/>
                <w:lang w:val="fr-FR"/>
              </w:rPr>
            </w:r>
            <w:r w:rsidR="00404425">
              <w:rPr>
                <w:rFonts w:eastAsia="Arial Unicode MS"/>
                <w:sz w:val="20"/>
                <w:szCs w:val="20"/>
                <w:lang w:val="fr-FR"/>
              </w:rPr>
              <w:fldChar w:fldCharType="separate"/>
            </w:r>
            <w:r>
              <w:rPr>
                <w:rFonts w:eastAsia="Arial Unicode MS"/>
                <w:sz w:val="20"/>
                <w:szCs w:val="20"/>
                <w:lang w:val="fr-FR"/>
              </w:rPr>
              <w:fldChar w:fldCharType="end"/>
            </w:r>
            <w:bookmarkEnd w:id="5"/>
            <w:r>
              <w:rPr>
                <w:rFonts w:eastAsia="Arial Unicode MS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 Unicode MS" w:hAnsi="Arial"/>
                <w:i/>
                <w:iCs/>
                <w:sz w:val="20"/>
                <w:szCs w:val="20"/>
                <w:lang w:val="fr-FR"/>
              </w:rPr>
              <w:t>Oui</w:t>
            </w:r>
            <w:r>
              <w:rPr>
                <w:rFonts w:eastAsia="Arial Unicode MS"/>
                <w:i/>
                <w:iCs/>
                <w:sz w:val="20"/>
                <w:szCs w:val="20"/>
                <w:lang w:val="fr-FR"/>
              </w:rPr>
              <w:t xml:space="preserve">                                       </w:t>
            </w:r>
            <w:bookmarkStart w:id="6" w:name="CaseACocher2"/>
            <w:r>
              <w:rPr>
                <w:rFonts w:eastAsia="Arial Unicode MS"/>
                <w:i/>
                <w:iCs/>
                <w:sz w:val="20"/>
                <w:szCs w:val="20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/>
                <w:i/>
                <w:iCs/>
                <w:sz w:val="20"/>
                <w:szCs w:val="20"/>
                <w:lang w:val="fr-FR"/>
              </w:rPr>
              <w:instrText xml:space="preserve"> FORMCHECKBOX </w:instrText>
            </w:r>
            <w:r w:rsidR="00404425">
              <w:rPr>
                <w:rFonts w:eastAsia="Arial Unicode MS"/>
                <w:i/>
                <w:iCs/>
                <w:sz w:val="20"/>
                <w:szCs w:val="20"/>
                <w:lang w:val="fr-FR"/>
              </w:rPr>
            </w:r>
            <w:r w:rsidR="00404425">
              <w:rPr>
                <w:rFonts w:eastAsia="Arial Unicode MS"/>
                <w:i/>
                <w:iCs/>
                <w:sz w:val="20"/>
                <w:szCs w:val="20"/>
                <w:lang w:val="fr-FR"/>
              </w:rPr>
              <w:fldChar w:fldCharType="separate"/>
            </w:r>
            <w:r>
              <w:rPr>
                <w:rFonts w:eastAsia="Arial Unicode MS"/>
                <w:i/>
                <w:iCs/>
                <w:sz w:val="20"/>
                <w:szCs w:val="20"/>
                <w:lang w:val="fr-FR"/>
              </w:rPr>
              <w:fldChar w:fldCharType="end"/>
            </w:r>
            <w:bookmarkEnd w:id="6"/>
            <w:r>
              <w:rPr>
                <w:rFonts w:eastAsia="Arial Unicode MS"/>
                <w:i/>
                <w:i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 Unicode MS" w:hAnsi="Arial"/>
                <w:i/>
                <w:iCs/>
                <w:sz w:val="20"/>
                <w:szCs w:val="20"/>
                <w:lang w:val="fr-FR"/>
              </w:rPr>
              <w:t>Non</w:t>
            </w:r>
          </w:p>
        </w:tc>
      </w:tr>
      <w:tr w:rsidR="0086748B" w:rsidTr="00901000">
        <w:trPr>
          <w:trHeight w:val="116"/>
        </w:trPr>
        <w:tc>
          <w:tcPr>
            <w:tcW w:w="2354" w:type="pct"/>
            <w:tcBorders>
              <w:top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48B" w:rsidRDefault="0086748B" w:rsidP="00835CC9">
            <w:pPr>
              <w:rPr>
                <w:rFonts w:ascii="Arial" w:eastAsia="Arial Unicode MS" w:hAnsi="Arial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fr-FR"/>
              </w:rPr>
              <w:t>Si oui, numéro de référence:</w:t>
            </w:r>
          </w:p>
        </w:tc>
        <w:bookmarkStart w:id="7" w:name="Texte23"/>
        <w:tc>
          <w:tcPr>
            <w:tcW w:w="2646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6748B" w:rsidRDefault="0086748B" w:rsidP="00835CC9">
            <w:pPr>
              <w:rPr>
                <w:rFonts w:eastAsia="Arial Unicode MS"/>
                <w:sz w:val="20"/>
                <w:szCs w:val="20"/>
                <w:lang w:val="fr-FR"/>
              </w:rPr>
            </w:pPr>
            <w:r>
              <w:rPr>
                <w:rFonts w:eastAsia="Arial Unicode MS"/>
                <w:sz w:val="20"/>
                <w:szCs w:val="20"/>
                <w:lang w:val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  <w:lang w:val="fr-FR"/>
              </w:rPr>
            </w:r>
            <w:r>
              <w:rPr>
                <w:rFonts w:eastAsia="Arial Unicode MS"/>
                <w:sz w:val="20"/>
                <w:szCs w:val="20"/>
                <w:lang w:val="fr-FR"/>
              </w:rPr>
              <w:fldChar w:fldCharType="separate"/>
            </w:r>
            <w:r>
              <w:rPr>
                <w:rFonts w:eastAsia="Arial Unicode MS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eastAsia="Arial Unicode MS"/>
                <w:sz w:val="20"/>
                <w:szCs w:val="20"/>
                <w:lang w:val="fr-FR"/>
              </w:rPr>
              <w:fldChar w:fldCharType="end"/>
            </w:r>
            <w:bookmarkEnd w:id="7"/>
          </w:p>
        </w:tc>
      </w:tr>
      <w:tr w:rsidR="0086748B" w:rsidTr="00901000">
        <w:trPr>
          <w:trHeight w:val="148"/>
        </w:trPr>
        <w:tc>
          <w:tcPr>
            <w:tcW w:w="5000" w:type="pct"/>
            <w:gridSpan w:val="3"/>
            <w:tcBorders>
              <w:top w:val="nil"/>
              <w:bottom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48B" w:rsidRDefault="0086748B" w:rsidP="00835CC9">
            <w:pPr>
              <w:rPr>
                <w:rFonts w:ascii="Arial" w:eastAsia="Arial Unicode MS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 </w:t>
            </w:r>
          </w:p>
        </w:tc>
      </w:tr>
      <w:tr w:rsidR="0086748B" w:rsidRPr="00404425" w:rsidTr="00901000">
        <w:trPr>
          <w:trHeight w:val="255"/>
        </w:trPr>
        <w:tc>
          <w:tcPr>
            <w:tcW w:w="5000" w:type="pct"/>
            <w:gridSpan w:val="3"/>
            <w:tcBorders>
              <w:top w:val="nil"/>
              <w:bottom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48B" w:rsidRDefault="0086748B" w:rsidP="00835CC9">
            <w:pPr>
              <w:rPr>
                <w:rFonts w:ascii="Arial" w:eastAsia="Arial Unicode MS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fr-FR"/>
              </w:rPr>
              <w:t>1b) Y-a-t-il un ASMF ?</w:t>
            </w:r>
          </w:p>
        </w:tc>
      </w:tr>
      <w:tr w:rsidR="0086748B" w:rsidTr="00901000">
        <w:trPr>
          <w:trHeight w:val="212"/>
        </w:trPr>
        <w:tc>
          <w:tcPr>
            <w:tcW w:w="5000" w:type="pct"/>
            <w:gridSpan w:val="3"/>
            <w:tcBorders>
              <w:top w:val="nil"/>
              <w:bottom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6748B" w:rsidRDefault="0086748B" w:rsidP="00835CC9">
            <w:pPr>
              <w:rPr>
                <w:rFonts w:ascii="Arial" w:eastAsia="Arial Unicode MS" w:hAnsi="Arial"/>
                <w:sz w:val="20"/>
                <w:szCs w:val="20"/>
                <w:lang w:val="fr-FR"/>
              </w:rPr>
            </w:pPr>
            <w:r>
              <w:rPr>
                <w:rFonts w:ascii="Arial" w:eastAsia="Arial Unicode MS" w:hAnsi="Arial"/>
                <w:sz w:val="20"/>
                <w:szCs w:val="20"/>
                <w:lang w:val="fr-FR"/>
              </w:rPr>
              <w:t xml:space="preserve">                          </w:t>
            </w:r>
            <w:bookmarkStart w:id="8" w:name="CaseACocher3"/>
            <w:r>
              <w:rPr>
                <w:rFonts w:ascii="Arial" w:eastAsia="Arial Unicode MS" w:hAnsi="Arial"/>
                <w:sz w:val="20"/>
                <w:szCs w:val="20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/>
                <w:sz w:val="20"/>
                <w:szCs w:val="20"/>
                <w:lang w:val="fr-FR"/>
              </w:rPr>
              <w:instrText xml:space="preserve"> FORMCHECKBOX </w:instrText>
            </w:r>
            <w:r w:rsidR="00404425">
              <w:rPr>
                <w:rFonts w:ascii="Arial" w:eastAsia="Arial Unicode MS" w:hAnsi="Arial"/>
                <w:sz w:val="20"/>
                <w:szCs w:val="20"/>
                <w:lang w:val="fr-FR"/>
              </w:rPr>
            </w:r>
            <w:r w:rsidR="00404425">
              <w:rPr>
                <w:rFonts w:ascii="Arial" w:eastAsia="Arial Unicode MS" w:hAnsi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eastAsia="Arial Unicode MS" w:hAnsi="Arial"/>
                <w:sz w:val="20"/>
                <w:szCs w:val="20"/>
                <w:lang w:val="fr-FR"/>
              </w:rPr>
              <w:fldChar w:fldCharType="end"/>
            </w:r>
            <w:bookmarkEnd w:id="8"/>
            <w:r>
              <w:rPr>
                <w:rFonts w:ascii="Arial" w:eastAsia="Arial Unicode MS" w:hAnsi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 Unicode MS" w:hAnsi="Arial"/>
                <w:i/>
                <w:iCs/>
                <w:sz w:val="20"/>
                <w:szCs w:val="20"/>
                <w:lang w:val="fr-FR"/>
              </w:rPr>
              <w:t>Oui</w:t>
            </w:r>
            <w:r>
              <w:rPr>
                <w:rFonts w:ascii="Arial" w:eastAsia="Arial Unicode MS" w:hAnsi="Arial"/>
                <w:sz w:val="20"/>
                <w:szCs w:val="20"/>
                <w:lang w:val="fr-FR"/>
              </w:rPr>
              <w:t xml:space="preserve">                                    </w:t>
            </w:r>
            <w:bookmarkStart w:id="9" w:name="CaseACocher4"/>
            <w:r>
              <w:rPr>
                <w:rFonts w:ascii="Arial" w:eastAsia="Arial Unicode MS" w:hAnsi="Arial"/>
                <w:sz w:val="20"/>
                <w:szCs w:val="20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/>
                <w:sz w:val="20"/>
                <w:szCs w:val="20"/>
                <w:lang w:val="fr-FR"/>
              </w:rPr>
              <w:instrText xml:space="preserve"> FORMCHECKBOX </w:instrText>
            </w:r>
            <w:r w:rsidR="00404425">
              <w:rPr>
                <w:rFonts w:ascii="Arial" w:eastAsia="Arial Unicode MS" w:hAnsi="Arial"/>
                <w:sz w:val="20"/>
                <w:szCs w:val="20"/>
                <w:lang w:val="fr-FR"/>
              </w:rPr>
            </w:r>
            <w:r w:rsidR="00404425">
              <w:rPr>
                <w:rFonts w:ascii="Arial" w:eastAsia="Arial Unicode MS" w:hAnsi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eastAsia="Arial Unicode MS" w:hAnsi="Arial"/>
                <w:sz w:val="20"/>
                <w:szCs w:val="20"/>
                <w:lang w:val="fr-FR"/>
              </w:rPr>
              <w:fldChar w:fldCharType="end"/>
            </w:r>
            <w:bookmarkEnd w:id="9"/>
            <w:r>
              <w:rPr>
                <w:rFonts w:ascii="Arial" w:eastAsia="Arial Unicode MS" w:hAnsi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 Unicode MS" w:hAnsi="Arial"/>
                <w:i/>
                <w:iCs/>
                <w:sz w:val="20"/>
                <w:szCs w:val="20"/>
                <w:lang w:val="fr-FR"/>
              </w:rPr>
              <w:t>Non</w:t>
            </w:r>
          </w:p>
        </w:tc>
      </w:tr>
      <w:tr w:rsidR="0086748B" w:rsidTr="00901000">
        <w:trPr>
          <w:trHeight w:val="255"/>
        </w:trPr>
        <w:tc>
          <w:tcPr>
            <w:tcW w:w="2354" w:type="pct"/>
            <w:tcBorders>
              <w:top w:val="nil"/>
              <w:bottom w:val="single" w:sz="6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48B" w:rsidRDefault="0086748B" w:rsidP="00835CC9">
            <w:pPr>
              <w:rPr>
                <w:rFonts w:ascii="Arial" w:eastAsia="Arial Unicode MS" w:hAnsi="Arial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fr-FR"/>
              </w:rPr>
              <w:t>Si oui, numéro national du ASMF :</w:t>
            </w:r>
          </w:p>
        </w:tc>
        <w:bookmarkStart w:id="10" w:name="Texte24"/>
        <w:tc>
          <w:tcPr>
            <w:tcW w:w="2646" w:type="pct"/>
            <w:gridSpan w:val="2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86748B" w:rsidRDefault="0086748B" w:rsidP="00835CC9">
            <w:pPr>
              <w:rPr>
                <w:rFonts w:ascii="Arial" w:eastAsia="Arial Unicode MS" w:hAnsi="Arial"/>
                <w:sz w:val="20"/>
                <w:szCs w:val="20"/>
                <w:lang w:val="fr-FR"/>
              </w:rPr>
            </w:pPr>
            <w:r>
              <w:rPr>
                <w:rFonts w:ascii="Arial" w:eastAsia="Arial Unicode MS" w:hAnsi="Arial"/>
                <w:sz w:val="20"/>
                <w:szCs w:val="20"/>
                <w:lang w:val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eastAsia="Arial Unicode MS" w:hAnsi="Arial"/>
                <w:sz w:val="20"/>
                <w:szCs w:val="20"/>
                <w:lang w:val="fr-FR"/>
              </w:rPr>
            </w:r>
            <w:r>
              <w:rPr>
                <w:rFonts w:ascii="Arial" w:eastAsia="Arial Unicode MS" w:hAnsi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 Unicode MS" w:hAnsi="Arial"/>
                <w:sz w:val="20"/>
                <w:szCs w:val="20"/>
                <w:lang w:val="fr-FR"/>
              </w:rPr>
              <w:fldChar w:fldCharType="end"/>
            </w:r>
            <w:bookmarkEnd w:id="10"/>
          </w:p>
        </w:tc>
      </w:tr>
      <w:tr w:rsidR="0086748B" w:rsidTr="00901000">
        <w:trPr>
          <w:trHeight w:val="262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48B" w:rsidRDefault="0086748B" w:rsidP="00835CC9">
            <w:pPr>
              <w:rPr>
                <w:rFonts w:ascii="Arial" w:eastAsia="Arial Unicode MS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 </w:t>
            </w:r>
          </w:p>
        </w:tc>
      </w:tr>
      <w:tr w:rsidR="0086748B" w:rsidRPr="00404425" w:rsidTr="00901000">
        <w:trPr>
          <w:trHeight w:val="255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48B" w:rsidRDefault="0086748B" w:rsidP="00835CC9">
            <w:pPr>
              <w:rPr>
                <w:rFonts w:ascii="Arial" w:eastAsia="Arial Unicode MS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2) Nom(s) et adresse(s) du(des) fabricant(s) du produit intermédiaire/ produit vrac :</w:t>
            </w:r>
          </w:p>
        </w:tc>
      </w:tr>
      <w:bookmarkStart w:id="11" w:name="Texte25"/>
      <w:tr w:rsidR="0086748B" w:rsidTr="00901000">
        <w:trPr>
          <w:trHeight w:val="1021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6748B" w:rsidRDefault="0086748B" w:rsidP="00835CC9">
            <w:pPr>
              <w:rPr>
                <w:rFonts w:ascii="Arial" w:eastAsia="Arial Unicode MS" w:hAnsi="Arial"/>
                <w:sz w:val="20"/>
                <w:szCs w:val="20"/>
                <w:lang w:val="fr-FR"/>
              </w:rPr>
            </w:pPr>
            <w:r>
              <w:rPr>
                <w:rFonts w:ascii="Arial" w:eastAsia="Arial Unicode MS" w:hAnsi="Arial"/>
                <w:sz w:val="20"/>
                <w:szCs w:val="20"/>
                <w:lang w:val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eastAsia="Arial Unicode MS" w:hAnsi="Arial"/>
                <w:sz w:val="20"/>
                <w:szCs w:val="20"/>
                <w:lang w:val="fr-FR"/>
              </w:rPr>
            </w:r>
            <w:r>
              <w:rPr>
                <w:rFonts w:ascii="Arial" w:eastAsia="Arial Unicode MS" w:hAnsi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 Unicode MS" w:hAnsi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 Unicode MS" w:hAnsi="Arial"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</w:tr>
      <w:tr w:rsidR="0086748B" w:rsidRPr="00404425" w:rsidTr="00901000">
        <w:trPr>
          <w:trHeight w:val="255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48B" w:rsidRDefault="0086748B" w:rsidP="00835CC9">
            <w:pPr>
              <w:rPr>
                <w:rFonts w:ascii="Arial" w:eastAsia="Arial Unicode MS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3) Nom(s) et adresse(s) du(des) fabricant(s) du produit fini :</w:t>
            </w:r>
          </w:p>
        </w:tc>
      </w:tr>
      <w:tr w:rsidR="0086748B" w:rsidRPr="00414F93" w:rsidTr="00901000">
        <w:trPr>
          <w:trHeight w:val="1150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6748B" w:rsidRPr="001300C6" w:rsidRDefault="0086748B" w:rsidP="00835CC9">
            <w:pPr>
              <w:rPr>
                <w:rFonts w:ascii="Arial" w:hAnsi="Arial" w:cs="Arial"/>
                <w:noProof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Fabricant(s) pour la libération du lot : importé de : </w: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116EB">
              <w:rPr>
                <w:rFonts w:ascii="Arial" w:hAnsi="Arial"/>
                <w:sz w:val="20"/>
                <w:szCs w:val="20"/>
                <w:lang w:val="fr-BE"/>
              </w:rPr>
              <w:instrText xml:space="preserve"> FORMTEXT </w:instrTex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separate"/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end"/>
            </w:r>
          </w:p>
          <w:p w:rsidR="0086748B" w:rsidRPr="00E116EB" w:rsidRDefault="0086748B" w:rsidP="00835CC9">
            <w:pPr>
              <w:spacing w:after="120"/>
              <w:rPr>
                <w:rFonts w:eastAsia="Arial Unicode MS"/>
                <w:sz w:val="22"/>
                <w:szCs w:val="22"/>
                <w:lang w:val="de-DE"/>
              </w:rPr>
            </w:pPr>
            <w:r w:rsidRPr="00E116EB">
              <w:rPr>
                <w:sz w:val="22"/>
                <w:szCs w:val="22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116EB">
              <w:rPr>
                <w:sz w:val="22"/>
                <w:szCs w:val="22"/>
                <w:lang w:val="nl-NL"/>
              </w:rPr>
              <w:instrText xml:space="preserve"> FORMTEXT </w:instrText>
            </w:r>
            <w:r w:rsidRPr="00E116EB">
              <w:rPr>
                <w:sz w:val="22"/>
                <w:szCs w:val="22"/>
                <w:lang w:val="nl-NL"/>
              </w:rPr>
            </w:r>
            <w:r w:rsidRPr="00E116EB">
              <w:rPr>
                <w:sz w:val="22"/>
                <w:szCs w:val="22"/>
                <w:lang w:val="nl-NL"/>
              </w:rPr>
              <w:fldChar w:fldCharType="separate"/>
            </w:r>
            <w:r w:rsidRPr="00E116EB">
              <w:rPr>
                <w:rFonts w:ascii="Arial" w:hAnsi="Arial"/>
                <w:noProof/>
                <w:sz w:val="22"/>
                <w:szCs w:val="22"/>
                <w:lang w:val="nl-NL"/>
              </w:rPr>
              <w:t> </w:t>
            </w:r>
            <w:r w:rsidRPr="00E116EB">
              <w:rPr>
                <w:rFonts w:ascii="Arial" w:hAnsi="Arial"/>
                <w:noProof/>
                <w:sz w:val="22"/>
                <w:szCs w:val="22"/>
                <w:lang w:val="nl-NL"/>
              </w:rPr>
              <w:t> </w:t>
            </w:r>
            <w:r w:rsidRPr="00E116EB">
              <w:rPr>
                <w:rFonts w:ascii="Arial" w:hAnsi="Arial"/>
                <w:noProof/>
                <w:sz w:val="22"/>
                <w:szCs w:val="22"/>
                <w:lang w:val="nl-NL"/>
              </w:rPr>
              <w:t> </w:t>
            </w:r>
            <w:r w:rsidRPr="00E116EB">
              <w:rPr>
                <w:rFonts w:ascii="Arial" w:hAnsi="Arial"/>
                <w:noProof/>
                <w:sz w:val="22"/>
                <w:szCs w:val="22"/>
                <w:lang w:val="nl-NL"/>
              </w:rPr>
              <w:t> </w:t>
            </w:r>
            <w:r w:rsidRPr="00E116EB">
              <w:rPr>
                <w:rFonts w:ascii="Arial" w:hAnsi="Arial"/>
                <w:noProof/>
                <w:sz w:val="22"/>
                <w:szCs w:val="22"/>
                <w:lang w:val="nl-NL"/>
              </w:rPr>
              <w:t> </w:t>
            </w:r>
            <w:r w:rsidRPr="00E116EB">
              <w:rPr>
                <w:sz w:val="22"/>
                <w:szCs w:val="22"/>
                <w:lang w:val="nl-NL"/>
              </w:rPr>
              <w:fldChar w:fldCharType="end"/>
            </w:r>
          </w:p>
        </w:tc>
      </w:tr>
      <w:tr w:rsidR="0086748B" w:rsidRPr="00404425" w:rsidTr="00901000">
        <w:trPr>
          <w:trHeight w:val="255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48B" w:rsidRDefault="0086748B" w:rsidP="00835CC9">
            <w:pPr>
              <w:rPr>
                <w:rFonts w:ascii="Arial" w:eastAsia="Arial Unicode MS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4) Nom(s) et adresse(s) du(des) responsable(s) du conditionnement :</w:t>
            </w:r>
          </w:p>
        </w:tc>
      </w:tr>
      <w:tr w:rsidR="0086748B" w:rsidRPr="00414F93" w:rsidTr="00901000">
        <w:trPr>
          <w:trHeight w:val="983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6748B" w:rsidRPr="005C2D16" w:rsidRDefault="0086748B" w:rsidP="00835CC9">
            <w:pPr>
              <w:rPr>
                <w:rFonts w:eastAsia="Arial Unicode MS"/>
                <w:sz w:val="18"/>
                <w:szCs w:val="18"/>
                <w:lang w:val="en-US"/>
              </w:rPr>
            </w:pPr>
            <w:r w:rsidRPr="005C2D16">
              <w:rPr>
                <w:rFonts w:ascii="Arial" w:hAnsi="Arial"/>
                <w:sz w:val="18"/>
                <w:szCs w:val="18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C2D16">
              <w:rPr>
                <w:rFonts w:ascii="Arial" w:hAnsi="Arial"/>
                <w:sz w:val="18"/>
                <w:szCs w:val="18"/>
                <w:lang w:val="nl-NL"/>
              </w:rPr>
              <w:instrText xml:space="preserve"> FORMTEXT </w:instrText>
            </w:r>
            <w:r w:rsidRPr="005C2D16">
              <w:rPr>
                <w:rFonts w:ascii="Arial" w:hAnsi="Arial"/>
                <w:sz w:val="18"/>
                <w:szCs w:val="18"/>
                <w:lang w:val="nl-NL"/>
              </w:rPr>
            </w:r>
            <w:r w:rsidRPr="005C2D16">
              <w:rPr>
                <w:rFonts w:ascii="Arial" w:hAnsi="Arial"/>
                <w:sz w:val="18"/>
                <w:szCs w:val="18"/>
                <w:lang w:val="nl-NL"/>
              </w:rPr>
              <w:fldChar w:fldCharType="separate"/>
            </w:r>
            <w:r w:rsidRPr="005C2D16">
              <w:rPr>
                <w:rFonts w:ascii="Arial" w:hAnsi="Arial"/>
                <w:noProof/>
                <w:sz w:val="18"/>
                <w:szCs w:val="18"/>
                <w:lang w:val="nl-NL"/>
              </w:rPr>
              <w:t> </w:t>
            </w:r>
            <w:r w:rsidRPr="005C2D16">
              <w:rPr>
                <w:rFonts w:ascii="Arial" w:hAnsi="Arial"/>
                <w:noProof/>
                <w:sz w:val="18"/>
                <w:szCs w:val="18"/>
                <w:lang w:val="nl-NL"/>
              </w:rPr>
              <w:t> </w:t>
            </w:r>
            <w:r w:rsidRPr="005C2D16">
              <w:rPr>
                <w:rFonts w:ascii="Arial" w:hAnsi="Arial"/>
                <w:noProof/>
                <w:sz w:val="18"/>
                <w:szCs w:val="18"/>
                <w:lang w:val="nl-NL"/>
              </w:rPr>
              <w:t> </w:t>
            </w:r>
            <w:r w:rsidRPr="005C2D16">
              <w:rPr>
                <w:rFonts w:ascii="Arial" w:hAnsi="Arial"/>
                <w:noProof/>
                <w:sz w:val="18"/>
                <w:szCs w:val="18"/>
                <w:lang w:val="nl-NL"/>
              </w:rPr>
              <w:t> </w:t>
            </w:r>
            <w:r w:rsidRPr="005C2D16">
              <w:rPr>
                <w:rFonts w:ascii="Arial" w:hAnsi="Arial"/>
                <w:noProof/>
                <w:sz w:val="18"/>
                <w:szCs w:val="18"/>
                <w:lang w:val="nl-NL"/>
              </w:rPr>
              <w:t> </w:t>
            </w:r>
            <w:r w:rsidRPr="005C2D16">
              <w:rPr>
                <w:rFonts w:ascii="Arial" w:hAnsi="Arial"/>
                <w:sz w:val="18"/>
                <w:szCs w:val="18"/>
                <w:lang w:val="nl-NL"/>
              </w:rPr>
              <w:fldChar w:fldCharType="end"/>
            </w:r>
          </w:p>
        </w:tc>
      </w:tr>
      <w:tr w:rsidR="0086748B" w:rsidRPr="00404425" w:rsidTr="00901000">
        <w:trPr>
          <w:trHeight w:val="255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48B" w:rsidRDefault="0086748B" w:rsidP="00835CC9">
            <w:pPr>
              <w:rPr>
                <w:rFonts w:ascii="Arial" w:eastAsia="Arial Unicode MS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5) Nom(s) et adresse(s) du(des) fabricant(s) responsable(s) pour l’analyse des lots (QC) :</w:t>
            </w:r>
          </w:p>
        </w:tc>
      </w:tr>
      <w:bookmarkStart w:id="12" w:name="Texte28"/>
      <w:tr w:rsidR="0086748B" w:rsidTr="00901000">
        <w:trPr>
          <w:trHeight w:val="983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6748B" w:rsidRDefault="0086748B" w:rsidP="00835CC9">
            <w:pPr>
              <w:rPr>
                <w:rFonts w:eastAsia="Arial Unicode MS"/>
                <w:sz w:val="20"/>
                <w:szCs w:val="20"/>
                <w:lang w:val="fr-FR"/>
              </w:rPr>
            </w:pPr>
            <w:r>
              <w:rPr>
                <w:rFonts w:eastAsia="Arial Unicode MS"/>
                <w:sz w:val="20"/>
                <w:szCs w:val="20"/>
                <w:lang w:val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eastAsia="Arial Unicode MS"/>
                <w:sz w:val="20"/>
                <w:szCs w:val="20"/>
                <w:lang w:val="fr-FR"/>
              </w:rPr>
            </w:r>
            <w:r>
              <w:rPr>
                <w:rFonts w:eastAsia="Arial Unicode MS"/>
                <w:sz w:val="20"/>
                <w:szCs w:val="20"/>
                <w:lang w:val="fr-FR"/>
              </w:rPr>
              <w:fldChar w:fldCharType="separate"/>
            </w:r>
            <w:r>
              <w:rPr>
                <w:rFonts w:eastAsia="Arial Unicode MS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eastAsia="Arial Unicode MS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eastAsia="Arial Unicode MS"/>
                <w:sz w:val="20"/>
                <w:szCs w:val="20"/>
                <w:lang w:val="fr-FR"/>
              </w:rPr>
              <w:fldChar w:fldCharType="end"/>
            </w:r>
            <w:bookmarkEnd w:id="12"/>
          </w:p>
        </w:tc>
      </w:tr>
      <w:tr w:rsidR="0086748B" w:rsidRPr="00404425" w:rsidTr="00901000">
        <w:trPr>
          <w:trHeight w:val="520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48B" w:rsidRDefault="0086748B" w:rsidP="00835CC9">
            <w:pPr>
              <w:rPr>
                <w:rFonts w:ascii="Arial" w:eastAsia="Arial Unicode MS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6) Nom(s) et adresse(s) du(des) fabricant(s) responsable(s) pour la libération administrative (responsable(s) pour le batch-release dans l’EEA suivant les articles 40 et 51 de  la directive 2001/83/EC) :</w:t>
            </w:r>
          </w:p>
        </w:tc>
      </w:tr>
      <w:tr w:rsidR="0086748B" w:rsidTr="00901000">
        <w:trPr>
          <w:trHeight w:val="1063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6748B" w:rsidRDefault="0086748B" w:rsidP="00835CC9">
            <w:pPr>
              <w:rPr>
                <w:rFonts w:eastAsia="Arial Unicode MS"/>
                <w:sz w:val="20"/>
                <w:szCs w:val="20"/>
                <w:lang w:val="fr-FR"/>
              </w:rPr>
            </w:pPr>
            <w:r>
              <w:rPr>
                <w:rFonts w:ascii="Arial" w:eastAsia="Arial Unicode MS" w:hAnsi="Arial" w:cs="Arial"/>
                <w:noProof/>
                <w:sz w:val="20"/>
                <w:szCs w:val="20"/>
                <w:lang w:val="fr-FR"/>
              </w:rPr>
              <w:t xml:space="preserve">Titulaire de l’enregistrement en: </w: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116EB">
              <w:rPr>
                <w:rFonts w:ascii="Arial" w:hAnsi="Arial"/>
                <w:sz w:val="20"/>
                <w:szCs w:val="20"/>
                <w:lang w:val="fr-BE"/>
              </w:rPr>
              <w:instrText xml:space="preserve"> FORMTEXT </w:instrTex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separate"/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noProof/>
                <w:sz w:val="20"/>
                <w:szCs w:val="20"/>
                <w:lang w:val="nl-NL"/>
              </w:rPr>
              <w:t> </w:t>
            </w:r>
            <w:r w:rsidRPr="00393674">
              <w:rPr>
                <w:rFonts w:ascii="Arial" w:hAnsi="Arial"/>
                <w:sz w:val="20"/>
                <w:szCs w:val="20"/>
                <w:lang w:val="nl-NL"/>
              </w:rPr>
              <w:fldChar w:fldCharType="end"/>
            </w:r>
          </w:p>
          <w:p w:rsidR="0086748B" w:rsidRPr="00FB4C0F" w:rsidRDefault="0086748B" w:rsidP="00835CC9">
            <w:pPr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r w:rsidRPr="00E116EB">
              <w:rPr>
                <w:sz w:val="22"/>
                <w:szCs w:val="22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116EB">
              <w:rPr>
                <w:sz w:val="22"/>
                <w:szCs w:val="22"/>
                <w:lang w:val="nl-NL"/>
              </w:rPr>
              <w:instrText xml:space="preserve"> FORMTEXT </w:instrText>
            </w:r>
            <w:r w:rsidRPr="00E116EB">
              <w:rPr>
                <w:sz w:val="22"/>
                <w:szCs w:val="22"/>
                <w:lang w:val="nl-NL"/>
              </w:rPr>
            </w:r>
            <w:r w:rsidRPr="00E116EB">
              <w:rPr>
                <w:sz w:val="22"/>
                <w:szCs w:val="22"/>
                <w:lang w:val="nl-NL"/>
              </w:rPr>
              <w:fldChar w:fldCharType="separate"/>
            </w:r>
            <w:r w:rsidRPr="00E116EB">
              <w:rPr>
                <w:rFonts w:ascii="Arial" w:hAnsi="Arial"/>
                <w:noProof/>
                <w:sz w:val="22"/>
                <w:szCs w:val="22"/>
                <w:lang w:val="nl-NL"/>
              </w:rPr>
              <w:t> </w:t>
            </w:r>
            <w:r w:rsidRPr="00E116EB">
              <w:rPr>
                <w:rFonts w:ascii="Arial" w:hAnsi="Arial"/>
                <w:noProof/>
                <w:sz w:val="22"/>
                <w:szCs w:val="22"/>
                <w:lang w:val="nl-NL"/>
              </w:rPr>
              <w:t> </w:t>
            </w:r>
            <w:r w:rsidRPr="00E116EB">
              <w:rPr>
                <w:rFonts w:ascii="Arial" w:hAnsi="Arial"/>
                <w:noProof/>
                <w:sz w:val="22"/>
                <w:szCs w:val="22"/>
                <w:lang w:val="nl-NL"/>
              </w:rPr>
              <w:t> </w:t>
            </w:r>
            <w:r w:rsidRPr="00E116EB">
              <w:rPr>
                <w:rFonts w:ascii="Arial" w:hAnsi="Arial"/>
                <w:noProof/>
                <w:sz w:val="22"/>
                <w:szCs w:val="22"/>
                <w:lang w:val="nl-NL"/>
              </w:rPr>
              <w:t> </w:t>
            </w:r>
            <w:r w:rsidRPr="00E116EB">
              <w:rPr>
                <w:rFonts w:ascii="Arial" w:hAnsi="Arial"/>
                <w:noProof/>
                <w:sz w:val="22"/>
                <w:szCs w:val="22"/>
                <w:lang w:val="nl-NL"/>
              </w:rPr>
              <w:t> </w:t>
            </w:r>
            <w:r w:rsidRPr="00E116EB">
              <w:rPr>
                <w:sz w:val="22"/>
                <w:szCs w:val="22"/>
                <w:lang w:val="nl-NL"/>
              </w:rPr>
              <w:fldChar w:fldCharType="end"/>
            </w:r>
          </w:p>
        </w:tc>
      </w:tr>
      <w:tr w:rsidR="0086748B" w:rsidRPr="00404425" w:rsidTr="00901000">
        <w:trPr>
          <w:trHeight w:val="255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48B" w:rsidRDefault="0086748B" w:rsidP="00835CC9">
            <w:pPr>
              <w:rPr>
                <w:rFonts w:ascii="Arial" w:eastAsia="Arial Unicode MS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7) Nom et adresse du(des) distributeur(s) :</w:t>
            </w:r>
          </w:p>
        </w:tc>
      </w:tr>
      <w:tr w:rsidR="0086748B" w:rsidRPr="005D2541" w:rsidTr="00901000">
        <w:trPr>
          <w:trHeight w:val="552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6748B" w:rsidRPr="00C7217B" w:rsidRDefault="0086748B" w:rsidP="00835CC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end"/>
            </w:r>
          </w:p>
        </w:tc>
      </w:tr>
      <w:tr w:rsidR="0086748B" w:rsidRPr="00404425" w:rsidTr="00901000">
        <w:trPr>
          <w:trHeight w:val="255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6748B" w:rsidRDefault="0086748B" w:rsidP="00835CC9">
            <w:pPr>
              <w:rPr>
                <w:rFonts w:ascii="Arial" w:eastAsia="Arial Unicode MS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 xml:space="preserve">8) Nom et adresse de l’importateur : </w:t>
            </w:r>
          </w:p>
        </w:tc>
      </w:tr>
      <w:tr w:rsidR="0086748B" w:rsidRPr="005D2541" w:rsidTr="00901000">
        <w:trPr>
          <w:trHeight w:val="7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6748B" w:rsidRPr="005D2541" w:rsidRDefault="0086748B" w:rsidP="00835CC9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/>
                <w:color w:val="000000"/>
                <w:sz w:val="20"/>
                <w:szCs w:val="20"/>
                <w:lang w:val="nl-NL"/>
              </w:rPr>
              <w:fldChar w:fldCharType="end"/>
            </w:r>
          </w:p>
        </w:tc>
      </w:tr>
    </w:tbl>
    <w:p w:rsidR="0086748B" w:rsidRDefault="0086748B" w:rsidP="0086748B">
      <w:pPr>
        <w:jc w:val="both"/>
        <w:rPr>
          <w:lang w:val="en-US"/>
        </w:rPr>
      </w:pPr>
      <w:r w:rsidRPr="005D2541">
        <w:rPr>
          <w:lang w:val="en-US"/>
        </w:rPr>
        <w:br w:type="page"/>
      </w:r>
    </w:p>
    <w:p w:rsidR="0086748B" w:rsidRPr="005D2541" w:rsidRDefault="0086748B" w:rsidP="0086748B">
      <w:pPr>
        <w:jc w:val="both"/>
        <w:rPr>
          <w:lang w:val="en-US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3"/>
      </w:tblGrid>
      <w:tr w:rsidR="0086748B" w:rsidTr="00835CC9">
        <w:trPr>
          <w:trHeight w:val="15371"/>
        </w:trPr>
        <w:tc>
          <w:tcPr>
            <w:tcW w:w="1027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6748B" w:rsidRPr="005D2541" w:rsidRDefault="0086748B" w:rsidP="00835CC9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86748B" w:rsidRDefault="0086748B" w:rsidP="00835CC9">
            <w:pPr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Information supplémentaire :</w:t>
            </w:r>
          </w:p>
          <w:p w:rsidR="0086748B" w:rsidRDefault="0086748B" w:rsidP="00835CC9">
            <w:pPr>
              <w:rPr>
                <w:rFonts w:ascii="Arial" w:hAnsi="Arial"/>
                <w:sz w:val="20"/>
                <w:szCs w:val="20"/>
                <w:lang w:val="fr-FR"/>
              </w:rPr>
            </w:pPr>
          </w:p>
          <w:bookmarkStart w:id="13" w:name="Texte32"/>
          <w:p w:rsidR="0086748B" w:rsidRDefault="0086748B" w:rsidP="00835CC9">
            <w:pPr>
              <w:rPr>
                <w:rFonts w:ascii="Arial" w:eastAsia="Arial Unicode MS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fr-FR"/>
              </w:rPr>
            </w:r>
            <w:r>
              <w:rPr>
                <w:rFonts w:ascii="Arial" w:hAnsi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bookmarkEnd w:id="13"/>
          </w:p>
        </w:tc>
      </w:tr>
    </w:tbl>
    <w:p w:rsidR="00436FC6" w:rsidRDefault="00436FC6"/>
    <w:sectPr w:rsidR="00436FC6" w:rsidSect="00B85AA3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47"/>
    <w:rsid w:val="00036620"/>
    <w:rsid w:val="00150FB2"/>
    <w:rsid w:val="003D3143"/>
    <w:rsid w:val="00404425"/>
    <w:rsid w:val="00436FC6"/>
    <w:rsid w:val="004D1D88"/>
    <w:rsid w:val="00831647"/>
    <w:rsid w:val="0086748B"/>
    <w:rsid w:val="00901000"/>
    <w:rsid w:val="00AF1D36"/>
    <w:rsid w:val="00C33AEC"/>
    <w:rsid w:val="00F4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02451-9EE0-492F-8CF5-7DCD7291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748B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color w:val="000000"/>
      <w:sz w:val="20"/>
      <w:szCs w:val="20"/>
      <w:u w:val="single"/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748B"/>
    <w:rPr>
      <w:rFonts w:ascii="Arial" w:eastAsia="Times New Roman" w:hAnsi="Arial" w:cs="Times New Roman"/>
      <w:color w:val="000000"/>
      <w:sz w:val="20"/>
      <w:szCs w:val="20"/>
      <w:u w:val="single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638</Words>
  <Characters>3512</Characters>
  <Application>Microsoft Office Word</Application>
  <DocSecurity>0</DocSecurity>
  <Lines>29</Lines>
  <Paragraphs>8</Paragraphs>
  <ScaleCrop>false</ScaleCrop>
  <Company>AFMPS-FAGG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Stautemas Lutgard</dc:creator>
  <cp:keywords/>
  <dc:description/>
  <cp:lastModifiedBy>Stautemas Lutgard</cp:lastModifiedBy>
  <cp:revision>11</cp:revision>
  <dcterms:created xsi:type="dcterms:W3CDTF">2016-06-08T14:09:00Z</dcterms:created>
  <dcterms:modified xsi:type="dcterms:W3CDTF">2016-06-13T09:16:00Z</dcterms:modified>
</cp:coreProperties>
</file>