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880B" w14:textId="533C5340" w:rsidR="00D379C4" w:rsidRPr="00AB1165" w:rsidRDefault="00D379C4" w:rsidP="00D379C4">
      <w:pPr>
        <w:pStyle w:val="Titre1"/>
        <w:rPr>
          <w:rFonts w:ascii="Verdana" w:hAnsi="Verdana"/>
          <w:b/>
          <w:bCs/>
          <w:sz w:val="20"/>
          <w:szCs w:val="20"/>
          <w:lang w:val="nl-BE"/>
        </w:rPr>
      </w:pPr>
    </w:p>
    <w:p w14:paraId="3D87E091" w14:textId="77777777" w:rsidR="003D26BB" w:rsidRPr="00AB1165" w:rsidRDefault="003D26BB" w:rsidP="00D379C4">
      <w:pPr>
        <w:spacing w:after="0"/>
        <w:rPr>
          <w:rFonts w:ascii="Verdana" w:hAnsi="Verdana"/>
          <w:sz w:val="20"/>
          <w:szCs w:val="20"/>
        </w:rPr>
      </w:pPr>
    </w:p>
    <w:p w14:paraId="20BEFAF6" w14:textId="77777777" w:rsidR="00D379C4" w:rsidRPr="00AB1165" w:rsidRDefault="00D379C4" w:rsidP="00AB1165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B1165">
        <w:rPr>
          <w:rFonts w:ascii="Verdana" w:hAnsi="Verdana" w:cs="Times New Roman"/>
          <w:b/>
          <w:sz w:val="20"/>
          <w:szCs w:val="20"/>
        </w:rPr>
        <w:t>Integriteitsverklaring (DOI) voor parallelimport dossiers</w:t>
      </w:r>
    </w:p>
    <w:p w14:paraId="59AE7280" w14:textId="77777777" w:rsidR="00D379C4" w:rsidRPr="00AB1165" w:rsidRDefault="00D379C4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46B8F1D" w14:textId="0F088633" w:rsidR="00D379C4" w:rsidRPr="00AB1165" w:rsidRDefault="00D379C4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 w:cs="Times New Roman"/>
          <w:sz w:val="20"/>
          <w:szCs w:val="20"/>
        </w:rPr>
        <w:t xml:space="preserve">Ondergetekende </w:t>
      </w:r>
      <w:r w:rsidRPr="00AB1165">
        <w:rPr>
          <w:rFonts w:ascii="Verdana" w:hAnsi="Verdana" w:cs="Times New Roman"/>
          <w:sz w:val="20"/>
          <w:szCs w:val="20"/>
          <w:highlight w:val="lightGray"/>
        </w:rPr>
        <w:t xml:space="preserve">[naam verantwoordelijke voor vrijgave van </w:t>
      </w:r>
      <w:r w:rsidR="004B07BD" w:rsidRPr="00AB1165">
        <w:rPr>
          <w:rFonts w:ascii="Verdana" w:hAnsi="Verdana" w:cs="Times New Roman"/>
          <w:sz w:val="20"/>
          <w:szCs w:val="20"/>
          <w:highlight w:val="lightGray"/>
        </w:rPr>
        <w:t xml:space="preserve">het </w:t>
      </w:r>
      <w:r w:rsidRPr="00AB1165">
        <w:rPr>
          <w:rFonts w:ascii="Verdana" w:hAnsi="Verdana" w:cs="Times New Roman"/>
          <w:sz w:val="20"/>
          <w:szCs w:val="20"/>
          <w:highlight w:val="lightGray"/>
        </w:rPr>
        <w:t>parallelimportproduct, naam firma]</w:t>
      </w:r>
      <w:r w:rsidRPr="00AB1165">
        <w:rPr>
          <w:rFonts w:ascii="Verdana" w:hAnsi="Verdana" w:cs="Times New Roman"/>
          <w:sz w:val="20"/>
          <w:szCs w:val="20"/>
        </w:rPr>
        <w:t xml:space="preserve"> verklaart dat de originele staat van het in te voeren diergeneesmiddel noch direct noch indirect gewijzigd werd. </w:t>
      </w:r>
    </w:p>
    <w:p w14:paraId="7D5E139D" w14:textId="77777777" w:rsidR="004B07BD" w:rsidRPr="00AB1165" w:rsidRDefault="004B07BD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D236433" w14:textId="77777777" w:rsidR="004B07BD" w:rsidRPr="00AB1165" w:rsidRDefault="004B07BD" w:rsidP="00AB116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 w:cs="Times New Roman"/>
          <w:sz w:val="20"/>
          <w:szCs w:val="20"/>
        </w:rPr>
        <w:t xml:space="preserve">Het diergeneesmiddel is onveranderd uit </w:t>
      </w:r>
      <w:r w:rsidRPr="00AB1165">
        <w:rPr>
          <w:rFonts w:ascii="Verdana" w:hAnsi="Verdana" w:cs="Times New Roman"/>
          <w:sz w:val="20"/>
          <w:szCs w:val="20"/>
          <w:highlight w:val="lightGray"/>
        </w:rPr>
        <w:t>[land van herkomst]</w:t>
      </w:r>
      <w:r w:rsidRPr="00AB1165">
        <w:rPr>
          <w:rFonts w:ascii="Verdana" w:hAnsi="Verdana" w:cs="Times New Roman"/>
          <w:sz w:val="20"/>
          <w:szCs w:val="20"/>
        </w:rPr>
        <w:t xml:space="preserve"> geïmporteerd. De primaire verpakking is niet aangetast op een manier die de stabiliteit van het diergeneesmiddel zou beïnvloeden. De opslag en het transport zijn temperatuur gecontroleerd en voldoen aan de huidige GDP-richtlijnen. De veiligheidskenmerken op de verpakking uit het land van herkomst worden geverifieerd in lijn met artikel 10 van de gedelegeerde verordening (EU) 2016/161, wanneer van toepassing. </w:t>
      </w:r>
      <w:r w:rsidR="007B0FB6" w:rsidRPr="00AB1165">
        <w:rPr>
          <w:rFonts w:ascii="Verdana" w:hAnsi="Verdana" w:cs="Times New Roman"/>
          <w:sz w:val="20"/>
          <w:szCs w:val="20"/>
        </w:rPr>
        <w:t>De o</w:t>
      </w:r>
      <w:r w:rsidRPr="00AB1165">
        <w:rPr>
          <w:rFonts w:ascii="Verdana" w:hAnsi="Verdana" w:cs="Times New Roman"/>
          <w:sz w:val="20"/>
          <w:szCs w:val="20"/>
        </w:rPr>
        <w:t>ndergetekende draagt hiertoe de verantwoordelijkheid.</w:t>
      </w:r>
    </w:p>
    <w:p w14:paraId="71C7BD3C" w14:textId="77777777" w:rsidR="004B07BD" w:rsidRPr="00AB1165" w:rsidRDefault="004B07BD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6B3964B" w14:textId="77777777" w:rsidR="0042637D" w:rsidRPr="00AB1165" w:rsidRDefault="004B07BD" w:rsidP="00AB116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 w:cs="Times New Roman"/>
          <w:sz w:val="20"/>
          <w:szCs w:val="20"/>
        </w:rPr>
        <w:t>De veranderingen aan de verpakking van het geïmporteerd diergeneesmiddel</w:t>
      </w:r>
      <w:r w:rsidR="0042637D" w:rsidRPr="00AB1165">
        <w:rPr>
          <w:rFonts w:ascii="Verdana" w:hAnsi="Verdana" w:cs="Times New Roman"/>
          <w:sz w:val="20"/>
          <w:szCs w:val="20"/>
        </w:rPr>
        <w:t xml:space="preserve"> gebeurde onder GMP-omstandigheden. De buitenverpakking en de primaire verpakking </w:t>
      </w:r>
      <w:r w:rsidR="0042637D" w:rsidRPr="00AB1165">
        <w:rPr>
          <w:rFonts w:ascii="Verdana" w:hAnsi="Verdana" w:cs="Times New Roman"/>
          <w:sz w:val="20"/>
          <w:szCs w:val="20"/>
          <w:highlight w:val="lightGray"/>
        </w:rPr>
        <w:t>[land van herkomst]</w:t>
      </w:r>
      <w:r w:rsidR="0042637D" w:rsidRPr="00AB1165">
        <w:rPr>
          <w:rFonts w:ascii="Verdana" w:hAnsi="Verdana" w:cs="Times New Roman"/>
          <w:sz w:val="20"/>
          <w:szCs w:val="20"/>
        </w:rPr>
        <w:t xml:space="preserve"> bevat alle informatie zoals het referentiediergeneesmiddel in de drie landstalen. De bijsluiter </w:t>
      </w:r>
      <w:r w:rsidR="0042637D" w:rsidRPr="00AB1165">
        <w:rPr>
          <w:rFonts w:ascii="Verdana" w:hAnsi="Verdana" w:cs="Times New Roman"/>
          <w:sz w:val="20"/>
          <w:szCs w:val="20"/>
          <w:highlight w:val="lightGray"/>
        </w:rPr>
        <w:t>[land van herkomst]</w:t>
      </w:r>
      <w:r w:rsidR="0042637D" w:rsidRPr="00AB1165">
        <w:rPr>
          <w:rFonts w:ascii="Verdana" w:hAnsi="Verdana" w:cs="Times New Roman"/>
          <w:sz w:val="20"/>
          <w:szCs w:val="20"/>
        </w:rPr>
        <w:t xml:space="preserve"> van het diergeneesmiddel wordt vervangen door de Belgische bijsluiter.</w:t>
      </w:r>
    </w:p>
    <w:p w14:paraId="02997984" w14:textId="77777777" w:rsidR="00D379C4" w:rsidRPr="00AB1165" w:rsidRDefault="0042637D" w:rsidP="00AB116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 w:cs="Times New Roman"/>
          <w:sz w:val="20"/>
          <w:szCs w:val="20"/>
        </w:rPr>
        <w:t xml:space="preserve">De veiligheidskenmerken op de verpakking uit het land van herkomst worden verwijderd in lijn met artikel 16.1 van de gedelegeerde verordening (EU) 2016/161, wanneer van toepassing. De vereiste veiligheidskenmerken zijn toegevoegd of vervangen in lijn met artikel 79bis van het koninklijk besluit van 14 december 2006, wanneer van toepassing. </w:t>
      </w:r>
      <w:r w:rsidR="007B0FB6" w:rsidRPr="00AB1165">
        <w:rPr>
          <w:rFonts w:ascii="Verdana" w:hAnsi="Verdana" w:cs="Times New Roman"/>
          <w:sz w:val="20"/>
          <w:szCs w:val="20"/>
        </w:rPr>
        <w:t>De o</w:t>
      </w:r>
      <w:r w:rsidR="00D379C4" w:rsidRPr="00AB1165">
        <w:rPr>
          <w:rFonts w:ascii="Verdana" w:hAnsi="Verdana" w:cs="Times New Roman"/>
          <w:sz w:val="20"/>
          <w:szCs w:val="20"/>
        </w:rPr>
        <w:t>ndergetekende draagt hiertoe de verantwoordelijkheid.</w:t>
      </w:r>
    </w:p>
    <w:p w14:paraId="54D76E41" w14:textId="77777777" w:rsidR="0042637D" w:rsidRPr="00AB1165" w:rsidRDefault="0042637D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7ADA162" w14:textId="04AC6F14" w:rsidR="0042637D" w:rsidRPr="00AB1165" w:rsidRDefault="0042637D" w:rsidP="00AB116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 w:cs="Times New Roman"/>
          <w:sz w:val="20"/>
          <w:szCs w:val="20"/>
        </w:rPr>
        <w:t xml:space="preserve">Indien uit willekeurige steekproeven blijkt dat de </w:t>
      </w:r>
      <w:r w:rsidR="007B0FB6" w:rsidRPr="00AB1165">
        <w:rPr>
          <w:rFonts w:ascii="Verdana" w:hAnsi="Verdana" w:cs="Times New Roman"/>
          <w:sz w:val="20"/>
          <w:szCs w:val="20"/>
        </w:rPr>
        <w:t>originele staat van het in te voeren diergeneesmiddel direct en/of indirect gewijzigd werd</w:t>
      </w:r>
      <w:r w:rsidRPr="00AB1165">
        <w:rPr>
          <w:rFonts w:ascii="Verdana" w:hAnsi="Verdana" w:cs="Times New Roman"/>
          <w:sz w:val="20"/>
          <w:szCs w:val="20"/>
        </w:rPr>
        <w:t>, wordt ondergetekende door het Federaal Agentschap voor Geneesmiddelen en Gezondheidsproducten (FAGG) gevraagd  zich te verantwoorden en  word</w:t>
      </w:r>
      <w:r w:rsidR="007B0FB6" w:rsidRPr="00AB1165">
        <w:rPr>
          <w:rFonts w:ascii="Verdana" w:hAnsi="Verdana" w:cs="Times New Roman"/>
          <w:sz w:val="20"/>
          <w:szCs w:val="20"/>
        </w:rPr>
        <w:t>t</w:t>
      </w:r>
      <w:r w:rsidRPr="00AB1165">
        <w:rPr>
          <w:rFonts w:ascii="Verdana" w:hAnsi="Verdana" w:cs="Times New Roman"/>
          <w:sz w:val="20"/>
          <w:szCs w:val="20"/>
        </w:rPr>
        <w:t xml:space="preserve"> </w:t>
      </w:r>
      <w:r w:rsidR="007B0FB6" w:rsidRPr="00AB1165">
        <w:rPr>
          <w:rFonts w:ascii="Verdana" w:hAnsi="Verdana" w:cs="Times New Roman"/>
          <w:sz w:val="20"/>
          <w:szCs w:val="20"/>
        </w:rPr>
        <w:t>de invoer van het diergeneesmiddel geschor</w:t>
      </w:r>
      <w:r w:rsidR="008B3DDE" w:rsidRPr="00AB1165">
        <w:rPr>
          <w:rFonts w:ascii="Verdana" w:hAnsi="Verdana" w:cs="Times New Roman"/>
          <w:sz w:val="20"/>
          <w:szCs w:val="20"/>
        </w:rPr>
        <w:t>s</w:t>
      </w:r>
      <w:r w:rsidR="007B0FB6" w:rsidRPr="00AB1165">
        <w:rPr>
          <w:rFonts w:ascii="Verdana" w:hAnsi="Verdana" w:cs="Times New Roman"/>
          <w:sz w:val="20"/>
          <w:szCs w:val="20"/>
        </w:rPr>
        <w:t>t. De ondergetekende draagt hiertoe de verantwoordelijkheid.</w:t>
      </w:r>
    </w:p>
    <w:p w14:paraId="0B15216B" w14:textId="77777777" w:rsidR="007B0FB6" w:rsidRPr="00AB1165" w:rsidRDefault="007B0FB6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0D4BEAF6" w14:textId="77777777" w:rsidR="008B3DDE" w:rsidRPr="00AB1165" w:rsidRDefault="008B3DDE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48185F5" w14:textId="77777777" w:rsidR="008B3DDE" w:rsidRPr="00AB1165" w:rsidRDefault="008B3DDE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44AFC02A" w14:textId="0B1BBDF4" w:rsidR="007B0FB6" w:rsidRPr="00AB1165" w:rsidRDefault="007B0FB6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 w:cs="Times New Roman"/>
          <w:sz w:val="20"/>
          <w:szCs w:val="20"/>
        </w:rPr>
        <w:t>De verantwoordelijke  voor vrijgave van het parallelimportproduct (naam firma) :</w:t>
      </w:r>
    </w:p>
    <w:p w14:paraId="256BF13D" w14:textId="77777777" w:rsidR="007B0FB6" w:rsidRPr="00AB1165" w:rsidRDefault="007B0FB6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AB1165">
        <w:rPr>
          <w:rFonts w:ascii="Verdana" w:hAnsi="Verdana"/>
          <w:sz w:val="20"/>
          <w:szCs w:val="20"/>
        </w:rPr>
        <w:instrText xml:space="preserve"> FORMTEXT </w:instrText>
      </w:r>
      <w:r w:rsidRPr="00AB1165">
        <w:rPr>
          <w:rFonts w:ascii="Verdana" w:hAnsi="Verdana"/>
          <w:sz w:val="20"/>
          <w:szCs w:val="20"/>
        </w:rPr>
      </w:r>
      <w:r w:rsidRPr="00AB1165">
        <w:rPr>
          <w:rFonts w:ascii="Verdana" w:hAnsi="Verdana"/>
          <w:sz w:val="20"/>
          <w:szCs w:val="20"/>
        </w:rPr>
        <w:fldChar w:fldCharType="separate"/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sz w:val="20"/>
          <w:szCs w:val="20"/>
        </w:rPr>
        <w:fldChar w:fldCharType="end"/>
      </w:r>
    </w:p>
    <w:p w14:paraId="39126CCE" w14:textId="77777777" w:rsidR="007B0FB6" w:rsidRPr="00AB1165" w:rsidRDefault="007B0FB6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62DFCE6" w14:textId="77777777" w:rsidR="008B3DDE" w:rsidRPr="00AB1165" w:rsidRDefault="008B3DDE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2E4E4CB" w14:textId="77777777" w:rsidR="007B0FB6" w:rsidRPr="00AB1165" w:rsidRDefault="007B0FB6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 w:cs="Times New Roman"/>
          <w:sz w:val="20"/>
          <w:szCs w:val="20"/>
        </w:rPr>
        <w:t>(handtekening , naam en voornaam in blokletters )</w:t>
      </w:r>
    </w:p>
    <w:p w14:paraId="7229FDEF" w14:textId="77777777" w:rsidR="007B0FB6" w:rsidRPr="00AB1165" w:rsidRDefault="007B0FB6" w:rsidP="00AB116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B1165">
        <w:rPr>
          <w:rFonts w:ascii="Verdana" w:hAnsi="Verdana" w:cs="Times New Roman"/>
          <w:sz w:val="20"/>
          <w:szCs w:val="20"/>
        </w:rPr>
        <w:t xml:space="preserve">Datum : </w:t>
      </w:r>
      <w:r w:rsidRPr="00AB1165">
        <w:rPr>
          <w:rFonts w:ascii="Verdana" w:hAnsi="Verdan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AB1165">
        <w:rPr>
          <w:rFonts w:ascii="Verdana" w:hAnsi="Verdana"/>
          <w:sz w:val="20"/>
          <w:szCs w:val="20"/>
        </w:rPr>
        <w:instrText xml:space="preserve"> FORMTEXT </w:instrText>
      </w:r>
      <w:r w:rsidRPr="00AB1165">
        <w:rPr>
          <w:rFonts w:ascii="Verdana" w:hAnsi="Verdana"/>
          <w:sz w:val="20"/>
          <w:szCs w:val="20"/>
        </w:rPr>
      </w:r>
      <w:r w:rsidRPr="00AB1165">
        <w:rPr>
          <w:rFonts w:ascii="Verdana" w:hAnsi="Verdana"/>
          <w:sz w:val="20"/>
          <w:szCs w:val="20"/>
        </w:rPr>
        <w:fldChar w:fldCharType="separate"/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noProof/>
          <w:sz w:val="20"/>
          <w:szCs w:val="20"/>
        </w:rPr>
        <w:t> </w:t>
      </w:r>
      <w:r w:rsidRPr="00AB1165">
        <w:rPr>
          <w:rFonts w:ascii="Verdana" w:hAnsi="Verdana"/>
          <w:sz w:val="20"/>
          <w:szCs w:val="20"/>
        </w:rPr>
        <w:fldChar w:fldCharType="end"/>
      </w:r>
      <w:bookmarkStart w:id="0" w:name="_GoBack"/>
      <w:bookmarkEnd w:id="0"/>
    </w:p>
    <w:sectPr w:rsidR="007B0FB6" w:rsidRPr="00AB1165" w:rsidSect="00AB116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232C5" w14:textId="77777777" w:rsidR="00CE28E8" w:rsidRDefault="00CE28E8" w:rsidP="00CE28E8">
      <w:pPr>
        <w:spacing w:after="0" w:line="240" w:lineRule="auto"/>
      </w:pPr>
      <w:r>
        <w:separator/>
      </w:r>
    </w:p>
  </w:endnote>
  <w:endnote w:type="continuationSeparator" w:id="0">
    <w:p w14:paraId="530EC7CB" w14:textId="77777777" w:rsidR="00CE28E8" w:rsidRDefault="00CE28E8" w:rsidP="00C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654F" w14:textId="60CAC2D2" w:rsidR="00C41C15" w:rsidRDefault="00C41C15" w:rsidP="00C41C15">
    <w:pPr>
      <w:pStyle w:val="Pieddepage"/>
      <w:jc w:val="right"/>
    </w:pPr>
    <w:r>
      <w:rPr>
        <w:noProof/>
        <w:lang w:val="fr-BE" w:eastAsia="fr-BE"/>
      </w:rPr>
      <w:drawing>
        <wp:inline distT="0" distB="0" distL="0" distR="0" wp14:anchorId="5FFBB31D" wp14:editId="561348F5">
          <wp:extent cx="337970" cy="250348"/>
          <wp:effectExtent l="0" t="0" r="5080" b="0"/>
          <wp:docPr id="1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04" cy="25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94AED" w14:textId="77777777" w:rsidR="00C41C15" w:rsidRDefault="00C41C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EA35" w14:textId="77777777" w:rsidR="00CE28E8" w:rsidRDefault="00CE28E8" w:rsidP="00CE28E8">
      <w:pPr>
        <w:spacing w:after="0" w:line="240" w:lineRule="auto"/>
      </w:pPr>
      <w:r>
        <w:separator/>
      </w:r>
    </w:p>
  </w:footnote>
  <w:footnote w:type="continuationSeparator" w:id="0">
    <w:p w14:paraId="34C7DA23" w14:textId="77777777" w:rsidR="00CE28E8" w:rsidRDefault="00CE28E8" w:rsidP="00CE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BDBF" w14:textId="289BB58F" w:rsidR="00CE28E8" w:rsidRDefault="00CE28E8">
    <w:pPr>
      <w:pStyle w:val="En-tte"/>
    </w:pPr>
  </w:p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CE28E8" w:rsidRPr="00CE28E8" w14:paraId="57CF7659" w14:textId="77777777" w:rsidTr="009B5BA7">
      <w:trPr>
        <w:trHeight w:val="1421"/>
      </w:trPr>
      <w:tc>
        <w:tcPr>
          <w:tcW w:w="5070" w:type="dxa"/>
        </w:tcPr>
        <w:p w14:paraId="63BF29B7" w14:textId="5D12295F" w:rsidR="00CE28E8" w:rsidRPr="000D20F5" w:rsidRDefault="00CE28E8" w:rsidP="00CE28E8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fr-BE" w:eastAsia="fr-BE"/>
            </w:rPr>
            <w:drawing>
              <wp:inline distT="0" distB="0" distL="0" distR="0" wp14:anchorId="1CCA0671" wp14:editId="7FB8DB3E">
                <wp:extent cx="1874275" cy="88259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mps-Logo-Nl---CMYB_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640" cy="89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B04FCF" w14:textId="77777777" w:rsidR="00CE28E8" w:rsidRPr="000D20F5" w:rsidRDefault="00CE28E8" w:rsidP="00CE28E8">
          <w:pPr>
            <w:pStyle w:val="En-tte"/>
            <w:rPr>
              <w:rFonts w:ascii="Verdana" w:hAnsi="Verdana"/>
              <w:sz w:val="14"/>
              <w:szCs w:val="14"/>
            </w:rPr>
          </w:pPr>
        </w:p>
      </w:tc>
      <w:tc>
        <w:tcPr>
          <w:tcW w:w="4961" w:type="dxa"/>
        </w:tcPr>
        <w:p w14:paraId="77199431" w14:textId="77777777" w:rsidR="00CE28E8" w:rsidRPr="00CE28E8" w:rsidRDefault="00CE28E8" w:rsidP="00CE28E8">
          <w:pPr>
            <w:pStyle w:val="En-tte"/>
            <w:rPr>
              <w:rFonts w:ascii="Verdana" w:hAnsi="Verdana"/>
              <w:color w:val="666666"/>
              <w:sz w:val="16"/>
              <w:szCs w:val="16"/>
            </w:rPr>
          </w:pPr>
          <w:r w:rsidRPr="00CE28E8">
            <w:rPr>
              <w:rFonts w:ascii="Verdana" w:hAnsi="Verdana"/>
              <w:color w:val="666666"/>
              <w:sz w:val="16"/>
              <w:szCs w:val="16"/>
            </w:rPr>
            <w:t>Federaal Agentschap voor Geneesmiddelen en Gezondheidsproducten (FAGG)</w:t>
          </w:r>
          <w:r w:rsidRPr="00CE28E8">
            <w:rPr>
              <w:rFonts w:ascii="Verdana" w:hAnsi="Verdana"/>
              <w:color w:val="666666"/>
              <w:sz w:val="16"/>
              <w:szCs w:val="16"/>
            </w:rPr>
            <w:br/>
            <w:t>Eurostation II</w:t>
          </w:r>
          <w:r w:rsidRPr="00CE28E8">
            <w:rPr>
              <w:rFonts w:ascii="Verdana" w:hAnsi="Verdana"/>
              <w:color w:val="666666"/>
              <w:sz w:val="16"/>
              <w:szCs w:val="16"/>
            </w:rPr>
            <w:br/>
            <w:t xml:space="preserve">Victor </w:t>
          </w:r>
          <w:proofErr w:type="spellStart"/>
          <w:r w:rsidRPr="00CE28E8">
            <w:rPr>
              <w:rFonts w:ascii="Verdana" w:hAnsi="Verdana"/>
              <w:color w:val="666666"/>
              <w:sz w:val="16"/>
              <w:szCs w:val="16"/>
            </w:rPr>
            <w:t>Hortaplein</w:t>
          </w:r>
          <w:proofErr w:type="spellEnd"/>
          <w:r w:rsidRPr="00CE28E8">
            <w:rPr>
              <w:rFonts w:ascii="Verdana" w:hAnsi="Verdana"/>
              <w:color w:val="666666"/>
              <w:sz w:val="16"/>
              <w:szCs w:val="16"/>
            </w:rPr>
            <w:t xml:space="preserve"> 40/40 </w:t>
          </w:r>
          <w:r w:rsidRPr="00CE28E8">
            <w:rPr>
              <w:rFonts w:ascii="Verdana" w:hAnsi="Verdana"/>
              <w:color w:val="666666"/>
              <w:sz w:val="16"/>
              <w:szCs w:val="16"/>
            </w:rPr>
            <w:br/>
            <w:t>1060 BRUSSEL</w:t>
          </w:r>
        </w:p>
        <w:p w14:paraId="70B09EF9" w14:textId="5AB0A342" w:rsidR="00CE28E8" w:rsidRDefault="00CE28E8" w:rsidP="00CE28E8">
          <w:pPr>
            <w:pStyle w:val="En-tte"/>
            <w:rPr>
              <w:rFonts w:ascii="Verdana" w:hAnsi="Verdana"/>
              <w:sz w:val="16"/>
              <w:szCs w:val="16"/>
            </w:rPr>
          </w:pPr>
          <w:hyperlink r:id="rId2" w:history="1">
            <w:r w:rsidRPr="00CE28E8">
              <w:rPr>
                <w:rStyle w:val="Lienhypertexte"/>
                <w:rFonts w:ascii="Verdana" w:hAnsi="Verdana"/>
                <w:sz w:val="16"/>
                <w:szCs w:val="16"/>
              </w:rPr>
              <w:t>www.fagg.be</w:t>
            </w:r>
          </w:hyperlink>
          <w:r>
            <w:rPr>
              <w:rFonts w:ascii="Verdana" w:hAnsi="Verdana"/>
              <w:sz w:val="16"/>
              <w:szCs w:val="16"/>
            </w:rPr>
            <w:t xml:space="preserve"> - </w:t>
          </w:r>
          <w:hyperlink r:id="rId3" w:history="1">
            <w:r w:rsidRPr="00CE28E8">
              <w:rPr>
                <w:rStyle w:val="Lienhypertexte"/>
                <w:rFonts w:ascii="Verdana" w:hAnsi="Verdana"/>
                <w:sz w:val="16"/>
                <w:szCs w:val="16"/>
              </w:rPr>
              <w:t>www.afmps.be</w:t>
            </w:r>
          </w:hyperlink>
        </w:p>
        <w:p w14:paraId="6138B6F3" w14:textId="41262D9C" w:rsidR="00CE28E8" w:rsidRPr="00CE28E8" w:rsidRDefault="00CE28E8" w:rsidP="00CE28E8">
          <w:pPr>
            <w:pStyle w:val="En-tte"/>
            <w:rPr>
              <w:rFonts w:ascii="Verdana" w:hAnsi="Verdana"/>
              <w:sz w:val="16"/>
              <w:szCs w:val="16"/>
            </w:rPr>
          </w:pPr>
        </w:p>
      </w:tc>
    </w:tr>
  </w:tbl>
  <w:p w14:paraId="4CFC07A7" w14:textId="77777777" w:rsidR="00CE28E8" w:rsidRPr="00CE28E8" w:rsidRDefault="00CE28E8" w:rsidP="00CE28E8">
    <w:pPr>
      <w:pStyle w:val="En-tte"/>
    </w:pPr>
  </w:p>
  <w:p w14:paraId="205AEA0A" w14:textId="27454CB0" w:rsidR="00CE28E8" w:rsidRPr="00CE28E8" w:rsidRDefault="00CE28E8">
    <w:pPr>
      <w:pStyle w:val="En-tte"/>
    </w:pPr>
  </w:p>
  <w:p w14:paraId="25A11617" w14:textId="77777777" w:rsidR="00CE28E8" w:rsidRPr="00CE28E8" w:rsidRDefault="00CE28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7735"/>
    <w:multiLevelType w:val="hybridMultilevel"/>
    <w:tmpl w:val="57F2485C"/>
    <w:lvl w:ilvl="0" w:tplc="E3D860C2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4"/>
    <w:rsid w:val="001407B3"/>
    <w:rsid w:val="002B6A55"/>
    <w:rsid w:val="003D26BB"/>
    <w:rsid w:val="0042637D"/>
    <w:rsid w:val="004B07BD"/>
    <w:rsid w:val="007B0FB6"/>
    <w:rsid w:val="008B3DDE"/>
    <w:rsid w:val="00AB1165"/>
    <w:rsid w:val="00B740F4"/>
    <w:rsid w:val="00C41C15"/>
    <w:rsid w:val="00CE28E8"/>
    <w:rsid w:val="00D3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49A7"/>
  <w15:chartTrackingRefBased/>
  <w15:docId w15:val="{05E4265E-FD8A-4DAE-B11D-B359C85A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79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79C4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0F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F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F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F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F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F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8E8"/>
  </w:style>
  <w:style w:type="paragraph" w:styleId="Pieddepage">
    <w:name w:val="footer"/>
    <w:basedOn w:val="Normal"/>
    <w:link w:val="PieddepageCar"/>
    <w:uiPriority w:val="99"/>
    <w:unhideWhenUsed/>
    <w:rsid w:val="00C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8E8"/>
  </w:style>
  <w:style w:type="character" w:styleId="Lienhypertexte">
    <w:name w:val="Hyperlink"/>
    <w:basedOn w:val="Policepardfaut"/>
    <w:uiPriority w:val="99"/>
    <w:unhideWhenUsed/>
    <w:rsid w:val="00CE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Hamels Sarah</dc:creator>
  <cp:keywords/>
  <dc:description/>
  <cp:lastModifiedBy>Virone Letizia</cp:lastModifiedBy>
  <cp:revision>8</cp:revision>
  <dcterms:created xsi:type="dcterms:W3CDTF">2020-03-05T08:53:00Z</dcterms:created>
  <dcterms:modified xsi:type="dcterms:W3CDTF">2020-05-18T08:50:00Z</dcterms:modified>
</cp:coreProperties>
</file>