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0E0A" w14:textId="77777777" w:rsidR="00BA5AA3" w:rsidRPr="00FF5E0B" w:rsidRDefault="00BA5AA3" w:rsidP="00BA5AA3">
      <w:pPr>
        <w:pStyle w:val="Bodytext2"/>
        <w:shd w:val="clear" w:color="auto" w:fill="auto"/>
        <w:ind w:firstLine="31"/>
        <w:rPr>
          <w:b/>
          <w:color w:val="auto"/>
          <w:lang w:val="nl-BE"/>
        </w:rPr>
      </w:pPr>
    </w:p>
    <w:p w14:paraId="3C89680E" w14:textId="77777777" w:rsidR="00BA5AA3" w:rsidRPr="00BA5AA3" w:rsidRDefault="00BA5AA3" w:rsidP="00BA5AA3">
      <w:pPr>
        <w:pStyle w:val="Heading10"/>
        <w:shd w:val="clear" w:color="auto" w:fill="auto"/>
        <w:spacing w:line="326" w:lineRule="exact"/>
        <w:rPr>
          <w:rFonts w:ascii="Times New Roman" w:hAnsi="Times New Roman" w:cs="Times New Roman"/>
          <w:lang w:val="nl-BE"/>
        </w:rPr>
      </w:pPr>
      <w:r>
        <w:rPr>
          <w:rFonts w:ascii="Times New Roman" w:hAnsi="Times New Roman" w:cs="Times New Roman"/>
          <w:lang w:val="nl-BE" w:eastAsia="fr-FR" w:bidi="fr-FR"/>
        </w:rPr>
        <w:t>ADVIES</w:t>
      </w:r>
      <w:r w:rsidRPr="00BA5AA3">
        <w:rPr>
          <w:rFonts w:ascii="Times New Roman" w:hAnsi="Times New Roman" w:cs="Times New Roman"/>
          <w:lang w:val="nl-BE" w:eastAsia="fr-FR" w:bidi="fr-FR"/>
        </w:rPr>
        <w:t>AANVRAAG VOOR VERLENGING</w:t>
      </w:r>
      <w:r w:rsidRPr="00BA5AA3">
        <w:rPr>
          <w:rFonts w:ascii="Times New Roman" w:hAnsi="Times New Roman" w:cs="Times New Roman"/>
          <w:lang w:val="nl-BE" w:eastAsia="fr-FR" w:bidi="fr-FR"/>
        </w:rPr>
        <w:br/>
        <w:t>VAN DE VRIJSTELLING VAN DE OMZETBELASTING</w:t>
      </w:r>
    </w:p>
    <w:p w14:paraId="7E69B36E" w14:textId="77777777" w:rsidR="00BA5AA3" w:rsidRPr="00BA5AA3" w:rsidRDefault="00BA5AA3" w:rsidP="00BA5AA3">
      <w:pPr>
        <w:pStyle w:val="Bodytext30"/>
        <w:shd w:val="clear" w:color="auto" w:fill="auto"/>
        <w:spacing w:line="190" w:lineRule="exact"/>
        <w:ind w:firstLine="0"/>
        <w:rPr>
          <w:rFonts w:ascii="Times New Roman" w:hAnsi="Times New Roman" w:cs="Times New Roman"/>
          <w:lang w:val="nl-BE"/>
        </w:rPr>
      </w:pPr>
      <w:r w:rsidRPr="00BA5AA3">
        <w:rPr>
          <w:rFonts w:ascii="Times New Roman" w:hAnsi="Times New Roman" w:cs="Times New Roman"/>
          <w:lang w:val="nl-BE" w:eastAsia="fr-FR" w:bidi="fr-FR"/>
        </w:rPr>
        <w:t>IN HET KADER VAN ARTIKEL 191, EERSTE LID, 15°, VIERDE LID, 1°, VAN DE WET BETREFFENDE DE VERPLICHTE VERZEKERING VOOR GENEESKUNDIGE VERZORGING EN UITKERINGEN</w:t>
      </w:r>
    </w:p>
    <w:p w14:paraId="381574B4" w14:textId="77777777" w:rsidR="00BA5AA3" w:rsidRPr="00FF5E0B" w:rsidRDefault="00BA5AA3" w:rsidP="00BA5AA3">
      <w:pPr>
        <w:jc w:val="center"/>
        <w:rPr>
          <w:rFonts w:ascii="Verdana" w:hAnsi="Verdana"/>
          <w:b/>
          <w:lang w:val="nl-BE"/>
        </w:rPr>
      </w:pPr>
    </w:p>
    <w:p w14:paraId="2A2AED0B" w14:textId="77777777" w:rsidR="00BA5AA3" w:rsidRPr="00916B0D" w:rsidRDefault="00BA5AA3" w:rsidP="00BA5AA3">
      <w:pPr>
        <w:rPr>
          <w:lang w:val="nl-BE"/>
        </w:rPr>
      </w:pPr>
      <w:r w:rsidRPr="00916B0D">
        <w:rPr>
          <w:lang w:val="nl-BE"/>
        </w:rPr>
        <w:t xml:space="preserve">Deze </w:t>
      </w:r>
      <w:r w:rsidR="00916B0D" w:rsidRPr="00916B0D">
        <w:rPr>
          <w:lang w:val="nl-BE"/>
        </w:rPr>
        <w:t xml:space="preserve">aanvraag, met inbegrip van de ondersteunende documenten dienen </w:t>
      </w:r>
      <w:proofErr w:type="spellStart"/>
      <w:r w:rsidR="00916B0D" w:rsidRPr="00916B0D">
        <w:rPr>
          <w:lang w:val="nl-BE"/>
        </w:rPr>
        <w:t>electronisch</w:t>
      </w:r>
      <w:proofErr w:type="spellEnd"/>
      <w:r w:rsidR="00916B0D" w:rsidRPr="00916B0D">
        <w:rPr>
          <w:lang w:val="nl-BE"/>
        </w:rPr>
        <w:t xml:space="preserve"> te worden overgemaakt aan </w:t>
      </w:r>
      <w:hyperlink r:id="rId6" w:history="1">
        <w:r w:rsidR="00916B0D" w:rsidRPr="00916B0D">
          <w:rPr>
            <w:rStyle w:val="Hyperlink"/>
            <w:lang w:val="nl-BE"/>
          </w:rPr>
          <w:t>prelicensing@fagg-afmps.be</w:t>
        </w:r>
      </w:hyperlink>
      <w:r w:rsidR="00916B0D">
        <w:rPr>
          <w:lang w:val="nl-BE"/>
        </w:rPr>
        <w:t>.</w:t>
      </w:r>
    </w:p>
    <w:p w14:paraId="4BD475B1" w14:textId="77777777" w:rsidR="00916B0D" w:rsidRPr="00BA5AA3" w:rsidRDefault="00916B0D" w:rsidP="00BA5AA3">
      <w:pPr>
        <w:rPr>
          <w:rFonts w:ascii="Verdana" w:hAnsi="Verdana"/>
          <w:b/>
          <w:u w:val="single"/>
          <w:lang w:val="nl-BE"/>
        </w:rPr>
      </w:pPr>
    </w:p>
    <w:p w14:paraId="30B3F812" w14:textId="77777777" w:rsidR="00BA5AA3" w:rsidRPr="00FF5E0B" w:rsidRDefault="00BA5AA3" w:rsidP="00BA5AA3">
      <w:pPr>
        <w:rPr>
          <w:b/>
          <w:sz w:val="24"/>
          <w:szCs w:val="24"/>
          <w:u w:val="single"/>
          <w:lang w:val="nl-NL"/>
        </w:rPr>
      </w:pPr>
      <w:r w:rsidRPr="00FF5E0B">
        <w:rPr>
          <w:b/>
          <w:sz w:val="24"/>
          <w:szCs w:val="24"/>
          <w:u w:val="single"/>
          <w:lang w:val="nl-NL"/>
        </w:rPr>
        <w:t>Informatie betreffende het weesgeneesmiddel / Contactpersonen:</w:t>
      </w:r>
    </w:p>
    <w:p w14:paraId="03408C2E" w14:textId="77777777" w:rsidR="00BA5AA3" w:rsidRPr="00FF5E0B" w:rsidRDefault="00BA5AA3" w:rsidP="00BA5AA3">
      <w:pPr>
        <w:rPr>
          <w:b/>
          <w:sz w:val="24"/>
          <w:szCs w:val="24"/>
          <w:u w:val="single"/>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56"/>
      </w:tblGrid>
      <w:tr w:rsidR="00BA5AA3" w:rsidRPr="00FF5E0B" w14:paraId="03789F5B" w14:textId="77777777" w:rsidTr="00BA5AA3">
        <w:trPr>
          <w:cantSplit/>
          <w:trHeight w:val="591"/>
        </w:trPr>
        <w:tc>
          <w:tcPr>
            <w:tcW w:w="5000" w:type="pct"/>
            <w:gridSpan w:val="2"/>
            <w:shd w:val="clear" w:color="auto" w:fill="auto"/>
            <w:vAlign w:val="center"/>
          </w:tcPr>
          <w:p w14:paraId="5E4E78AE" w14:textId="77777777" w:rsidR="00BA5AA3" w:rsidRPr="00FF5E0B" w:rsidRDefault="00BA5AA3" w:rsidP="00BA5AA3">
            <w:pPr>
              <w:pStyle w:val="TabletextrowsAgency"/>
              <w:rPr>
                <w:rFonts w:ascii="Times New Roman" w:hAnsi="Times New Roman" w:cs="Times New Roman"/>
                <w:b/>
                <w:sz w:val="24"/>
                <w:szCs w:val="24"/>
              </w:rPr>
            </w:pPr>
            <w:r w:rsidRPr="00FF5E0B">
              <w:rPr>
                <w:rFonts w:ascii="Times New Roman" w:hAnsi="Times New Roman" w:cs="Times New Roman"/>
                <w:b/>
                <w:sz w:val="24"/>
                <w:szCs w:val="24"/>
                <w:lang w:val="nl-BE"/>
              </w:rPr>
              <w:t>Naam van het geneesmiddel</w:t>
            </w:r>
          </w:p>
        </w:tc>
      </w:tr>
      <w:tr w:rsidR="00BA5AA3" w:rsidRPr="00FF5E0B" w14:paraId="1943F076" w14:textId="77777777" w:rsidTr="00A0371C">
        <w:trPr>
          <w:cantSplit/>
          <w:trHeight w:val="271"/>
        </w:trPr>
        <w:tc>
          <w:tcPr>
            <w:tcW w:w="3091" w:type="pct"/>
            <w:shd w:val="clear" w:color="auto" w:fill="auto"/>
          </w:tcPr>
          <w:p w14:paraId="45861F01"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Actief</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bestanddeel</w:t>
            </w:r>
            <w:proofErr w:type="spellEnd"/>
            <w:r w:rsidRPr="00FF5E0B">
              <w:rPr>
                <w:rFonts w:ascii="Times New Roman" w:hAnsi="Times New Roman" w:cs="Times New Roman"/>
                <w:sz w:val="24"/>
                <w:szCs w:val="24"/>
              </w:rPr>
              <w:t>:</w:t>
            </w:r>
          </w:p>
        </w:tc>
        <w:tc>
          <w:tcPr>
            <w:tcW w:w="1909" w:type="pct"/>
            <w:shd w:val="clear" w:color="auto" w:fill="auto"/>
          </w:tcPr>
          <w:p w14:paraId="45604500"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7E894901" w14:textId="77777777" w:rsidTr="00A0371C">
        <w:trPr>
          <w:cantSplit/>
          <w:trHeight w:val="415"/>
        </w:trPr>
        <w:tc>
          <w:tcPr>
            <w:tcW w:w="3091" w:type="pct"/>
            <w:shd w:val="clear" w:color="auto" w:fill="auto"/>
          </w:tcPr>
          <w:p w14:paraId="5E6CA214"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Algemene</w:t>
            </w:r>
            <w:proofErr w:type="spellEnd"/>
            <w:r w:rsidRPr="00FF5E0B">
              <w:rPr>
                <w:rFonts w:ascii="Times New Roman" w:hAnsi="Times New Roman" w:cs="Times New Roman"/>
                <w:sz w:val="24"/>
                <w:szCs w:val="24"/>
              </w:rPr>
              <w:t xml:space="preserve"> Internationale </w:t>
            </w:r>
            <w:proofErr w:type="spellStart"/>
            <w:r w:rsidRPr="00FF5E0B">
              <w:rPr>
                <w:rFonts w:ascii="Times New Roman" w:hAnsi="Times New Roman" w:cs="Times New Roman"/>
                <w:sz w:val="24"/>
                <w:szCs w:val="24"/>
              </w:rPr>
              <w:t>Benaming</w:t>
            </w:r>
            <w:proofErr w:type="spellEnd"/>
            <w:r w:rsidRPr="00FF5E0B">
              <w:rPr>
                <w:rFonts w:ascii="Times New Roman" w:hAnsi="Times New Roman" w:cs="Times New Roman"/>
                <w:sz w:val="24"/>
                <w:szCs w:val="24"/>
              </w:rPr>
              <w:t xml:space="preserve"> (INN)</w:t>
            </w:r>
          </w:p>
        </w:tc>
        <w:tc>
          <w:tcPr>
            <w:tcW w:w="1909" w:type="pct"/>
            <w:shd w:val="clear" w:color="auto" w:fill="auto"/>
          </w:tcPr>
          <w:p w14:paraId="0892B07C"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3710B2A5" w14:textId="77777777" w:rsidTr="00A0371C">
        <w:trPr>
          <w:cantSplit/>
        </w:trPr>
        <w:tc>
          <w:tcPr>
            <w:tcW w:w="3091" w:type="pct"/>
            <w:shd w:val="clear" w:color="auto" w:fill="auto"/>
          </w:tcPr>
          <w:p w14:paraId="73C2A1E6"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Weesindicatie</w:t>
            </w:r>
            <w:proofErr w:type="spellEnd"/>
            <w:r w:rsidRPr="00FF5E0B">
              <w:rPr>
                <w:rFonts w:ascii="Times New Roman" w:hAnsi="Times New Roman" w:cs="Times New Roman"/>
                <w:sz w:val="24"/>
                <w:szCs w:val="24"/>
              </w:rPr>
              <w:t>:</w:t>
            </w:r>
          </w:p>
        </w:tc>
        <w:tc>
          <w:tcPr>
            <w:tcW w:w="1909" w:type="pct"/>
            <w:shd w:val="clear" w:color="auto" w:fill="auto"/>
          </w:tcPr>
          <w:p w14:paraId="0CC9DC2F"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01278E42" w14:textId="77777777" w:rsidTr="00A0371C">
        <w:trPr>
          <w:cantSplit/>
        </w:trPr>
        <w:tc>
          <w:tcPr>
            <w:tcW w:w="3091" w:type="pct"/>
            <w:shd w:val="clear" w:color="auto" w:fill="auto"/>
          </w:tcPr>
          <w:p w14:paraId="16A226EE"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Farmaceutische</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vorm</w:t>
            </w:r>
            <w:proofErr w:type="spellEnd"/>
            <w:r w:rsidRPr="00FF5E0B">
              <w:rPr>
                <w:rFonts w:ascii="Times New Roman" w:hAnsi="Times New Roman" w:cs="Times New Roman"/>
                <w:sz w:val="24"/>
                <w:szCs w:val="24"/>
              </w:rPr>
              <w:t>:</w:t>
            </w:r>
          </w:p>
        </w:tc>
        <w:tc>
          <w:tcPr>
            <w:tcW w:w="1909" w:type="pct"/>
            <w:shd w:val="clear" w:color="auto" w:fill="auto"/>
          </w:tcPr>
          <w:p w14:paraId="65BC3AC5"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7B085C28" w14:textId="77777777" w:rsidTr="00A0371C">
        <w:trPr>
          <w:cantSplit/>
        </w:trPr>
        <w:tc>
          <w:tcPr>
            <w:tcW w:w="3091" w:type="pct"/>
            <w:shd w:val="clear" w:color="auto" w:fill="auto"/>
          </w:tcPr>
          <w:p w14:paraId="658922A9"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Wijze</w:t>
            </w:r>
            <w:proofErr w:type="spellEnd"/>
            <w:r w:rsidRPr="00FF5E0B">
              <w:rPr>
                <w:rFonts w:ascii="Times New Roman" w:hAnsi="Times New Roman" w:cs="Times New Roman"/>
                <w:sz w:val="24"/>
                <w:szCs w:val="24"/>
              </w:rPr>
              <w:t xml:space="preserve"> van </w:t>
            </w:r>
            <w:proofErr w:type="spellStart"/>
            <w:r w:rsidRPr="00FF5E0B">
              <w:rPr>
                <w:rFonts w:ascii="Times New Roman" w:hAnsi="Times New Roman" w:cs="Times New Roman"/>
                <w:sz w:val="24"/>
                <w:szCs w:val="24"/>
              </w:rPr>
              <w:t>toediening</w:t>
            </w:r>
            <w:proofErr w:type="spellEnd"/>
          </w:p>
        </w:tc>
        <w:tc>
          <w:tcPr>
            <w:tcW w:w="1909" w:type="pct"/>
            <w:shd w:val="clear" w:color="auto" w:fill="auto"/>
          </w:tcPr>
          <w:p w14:paraId="59039F6F" w14:textId="77777777" w:rsidR="00BA5AA3" w:rsidRPr="00FF5E0B" w:rsidRDefault="00BA5AA3" w:rsidP="00BA5AA3">
            <w:pPr>
              <w:pStyle w:val="TabletextrowsAgency"/>
              <w:rPr>
                <w:rFonts w:ascii="Times New Roman" w:hAnsi="Times New Roman" w:cs="Times New Roman"/>
                <w:sz w:val="24"/>
                <w:szCs w:val="24"/>
              </w:rPr>
            </w:pPr>
          </w:p>
        </w:tc>
      </w:tr>
      <w:tr w:rsidR="00BA5AA3" w:rsidRPr="00B55F7A" w14:paraId="32AD65C3" w14:textId="77777777" w:rsidTr="00A0371C">
        <w:trPr>
          <w:cantSplit/>
        </w:trPr>
        <w:tc>
          <w:tcPr>
            <w:tcW w:w="3091" w:type="pct"/>
            <w:shd w:val="clear" w:color="auto" w:fill="auto"/>
          </w:tcPr>
          <w:p w14:paraId="0AC46DE2" w14:textId="77777777" w:rsidR="00BA5AA3" w:rsidRPr="00FF5E0B" w:rsidRDefault="00BA5AA3" w:rsidP="00BA5AA3">
            <w:pPr>
              <w:pStyle w:val="TabletextrowsAgency"/>
              <w:rPr>
                <w:rFonts w:ascii="Times New Roman" w:hAnsi="Times New Roman" w:cs="Times New Roman"/>
                <w:sz w:val="24"/>
                <w:szCs w:val="24"/>
                <w:lang w:val="nl-NL"/>
              </w:rPr>
            </w:pPr>
            <w:proofErr w:type="spellStart"/>
            <w:r w:rsidRPr="00FF5E0B">
              <w:rPr>
                <w:rFonts w:ascii="Times New Roman" w:hAnsi="Times New Roman" w:cs="Times New Roman"/>
                <w:bCs/>
                <w:sz w:val="24"/>
                <w:szCs w:val="24"/>
                <w:lang w:val="nl-NL"/>
              </w:rPr>
              <w:t>Pharmaco</w:t>
            </w:r>
            <w:proofErr w:type="spellEnd"/>
            <w:r w:rsidRPr="00FF5E0B">
              <w:rPr>
                <w:rFonts w:ascii="Times New Roman" w:hAnsi="Times New Roman" w:cs="Times New Roman"/>
                <w:bCs/>
                <w:sz w:val="24"/>
                <w:szCs w:val="24"/>
                <w:lang w:val="nl-NL"/>
              </w:rPr>
              <w:t xml:space="preserve">-therapeutische groep </w:t>
            </w:r>
            <w:r w:rsidRPr="00FF5E0B">
              <w:rPr>
                <w:rFonts w:ascii="Times New Roman" w:hAnsi="Times New Roman" w:cs="Times New Roman"/>
                <w:sz w:val="24"/>
                <w:szCs w:val="24"/>
                <w:lang w:val="nl-NL"/>
              </w:rPr>
              <w:t>(ATC Code):</w:t>
            </w:r>
          </w:p>
        </w:tc>
        <w:tc>
          <w:tcPr>
            <w:tcW w:w="1909" w:type="pct"/>
            <w:shd w:val="clear" w:color="auto" w:fill="auto"/>
          </w:tcPr>
          <w:p w14:paraId="2CB83A9D" w14:textId="77777777" w:rsidR="00BA5AA3" w:rsidRPr="00FF5E0B" w:rsidRDefault="00BA5AA3" w:rsidP="00BA5AA3">
            <w:pPr>
              <w:pStyle w:val="TabletextrowsAgency"/>
              <w:rPr>
                <w:rFonts w:ascii="Times New Roman" w:hAnsi="Times New Roman" w:cs="Times New Roman"/>
                <w:sz w:val="24"/>
                <w:szCs w:val="24"/>
                <w:lang w:val="nl-NL"/>
              </w:rPr>
            </w:pPr>
          </w:p>
        </w:tc>
      </w:tr>
      <w:tr w:rsidR="00BA5AA3" w:rsidRPr="00FF5E0B" w14:paraId="42C4A67E" w14:textId="77777777" w:rsidTr="00A0371C">
        <w:trPr>
          <w:cantSplit/>
        </w:trPr>
        <w:tc>
          <w:tcPr>
            <w:tcW w:w="3091" w:type="pct"/>
            <w:shd w:val="clear" w:color="auto" w:fill="auto"/>
          </w:tcPr>
          <w:p w14:paraId="4125C3AE"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Vergunninghouder</w:t>
            </w:r>
            <w:proofErr w:type="spellEnd"/>
            <w:r w:rsidRPr="00FF5E0B">
              <w:rPr>
                <w:rFonts w:ascii="Times New Roman" w:hAnsi="Times New Roman" w:cs="Times New Roman"/>
                <w:sz w:val="24"/>
                <w:szCs w:val="24"/>
              </w:rPr>
              <w:t>:</w:t>
            </w:r>
          </w:p>
        </w:tc>
        <w:tc>
          <w:tcPr>
            <w:tcW w:w="1909" w:type="pct"/>
            <w:shd w:val="clear" w:color="auto" w:fill="auto"/>
          </w:tcPr>
          <w:p w14:paraId="60D0BBE2"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749E518" w14:textId="77777777" w:rsidTr="00A0371C">
        <w:trPr>
          <w:cantSplit/>
        </w:trPr>
        <w:tc>
          <w:tcPr>
            <w:tcW w:w="3091" w:type="pct"/>
            <w:shd w:val="clear" w:color="auto" w:fill="auto"/>
          </w:tcPr>
          <w:p w14:paraId="0D33FE01" w14:textId="77777777" w:rsidR="00BA5AA3" w:rsidRPr="00FF5E0B" w:rsidDel="007107C7"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Vergunningsnummer</w:t>
            </w:r>
            <w:proofErr w:type="spellEnd"/>
          </w:p>
        </w:tc>
        <w:tc>
          <w:tcPr>
            <w:tcW w:w="1909" w:type="pct"/>
            <w:shd w:val="clear" w:color="auto" w:fill="auto"/>
          </w:tcPr>
          <w:p w14:paraId="1EA411C1" w14:textId="77777777" w:rsidR="00BA5AA3" w:rsidRPr="00FF5E0B" w:rsidRDefault="00BA5AA3" w:rsidP="00BA5AA3">
            <w:pPr>
              <w:pStyle w:val="TabletextrowsAgency"/>
              <w:rPr>
                <w:rFonts w:ascii="Times New Roman" w:hAnsi="Times New Roman" w:cs="Times New Roman"/>
                <w:sz w:val="24"/>
                <w:szCs w:val="24"/>
              </w:rPr>
            </w:pPr>
          </w:p>
        </w:tc>
      </w:tr>
      <w:tr w:rsidR="00BA5AA3" w:rsidRPr="00B55F7A" w14:paraId="5D63A4DA" w14:textId="77777777" w:rsidTr="00A0371C">
        <w:trPr>
          <w:cantSplit/>
        </w:trPr>
        <w:tc>
          <w:tcPr>
            <w:tcW w:w="3091" w:type="pct"/>
            <w:shd w:val="clear" w:color="auto" w:fill="auto"/>
          </w:tcPr>
          <w:p w14:paraId="08E6843E" w14:textId="77777777" w:rsidR="00BA5AA3" w:rsidRPr="00FF5E0B" w:rsidRDefault="00BA5AA3" w:rsidP="00BA5AA3">
            <w:pPr>
              <w:pStyle w:val="TabletextrowsAgency"/>
              <w:rPr>
                <w:rFonts w:ascii="Times New Roman" w:hAnsi="Times New Roman" w:cs="Times New Roman"/>
                <w:sz w:val="24"/>
                <w:szCs w:val="24"/>
                <w:lang w:val="nl-BE"/>
              </w:rPr>
            </w:pPr>
            <w:r w:rsidRPr="00FF5E0B">
              <w:rPr>
                <w:rFonts w:ascii="Times New Roman" w:hAnsi="Times New Roman" w:cs="Times New Roman"/>
                <w:sz w:val="24"/>
                <w:szCs w:val="24"/>
                <w:lang w:val="nl-BE"/>
              </w:rPr>
              <w:t>Datum van commercialisatie in BE:</w:t>
            </w:r>
          </w:p>
        </w:tc>
        <w:tc>
          <w:tcPr>
            <w:tcW w:w="1909" w:type="pct"/>
            <w:shd w:val="clear" w:color="auto" w:fill="auto"/>
          </w:tcPr>
          <w:p w14:paraId="0E6BECAF" w14:textId="77777777" w:rsidR="00BA5AA3" w:rsidRPr="00FF5E0B" w:rsidRDefault="00BA5AA3" w:rsidP="00BA5AA3">
            <w:pPr>
              <w:pStyle w:val="TabletextrowsAgency"/>
              <w:rPr>
                <w:rFonts w:ascii="Times New Roman" w:hAnsi="Times New Roman" w:cs="Times New Roman"/>
                <w:sz w:val="24"/>
                <w:szCs w:val="24"/>
                <w:lang w:val="nl-BE"/>
              </w:rPr>
            </w:pPr>
          </w:p>
        </w:tc>
      </w:tr>
      <w:tr w:rsidR="00BA5AA3" w:rsidRPr="00B55F7A" w14:paraId="3E372580" w14:textId="77777777" w:rsidTr="00A0371C">
        <w:trPr>
          <w:cantSplit/>
        </w:trPr>
        <w:tc>
          <w:tcPr>
            <w:tcW w:w="3091" w:type="pct"/>
            <w:shd w:val="clear" w:color="auto" w:fill="auto"/>
          </w:tcPr>
          <w:p w14:paraId="52B830A3" w14:textId="77777777" w:rsidR="00BA5AA3" w:rsidRPr="00FF5E0B" w:rsidRDefault="00BA5AA3" w:rsidP="00BA5AA3">
            <w:pPr>
              <w:pStyle w:val="TabletextrowsAgency"/>
              <w:rPr>
                <w:rFonts w:ascii="Times New Roman" w:hAnsi="Times New Roman" w:cs="Times New Roman"/>
                <w:sz w:val="24"/>
                <w:szCs w:val="24"/>
                <w:lang w:val="nl-NL"/>
              </w:rPr>
            </w:pPr>
            <w:r w:rsidRPr="00FF5E0B">
              <w:rPr>
                <w:rFonts w:ascii="Times New Roman" w:hAnsi="Times New Roman" w:cs="Times New Roman"/>
                <w:sz w:val="24"/>
                <w:szCs w:val="24"/>
                <w:lang w:val="nl-NL"/>
              </w:rPr>
              <w:t>Datum van toekenning terugbetaling (RIZIV)</w:t>
            </w:r>
          </w:p>
        </w:tc>
        <w:tc>
          <w:tcPr>
            <w:tcW w:w="1909" w:type="pct"/>
            <w:shd w:val="clear" w:color="auto" w:fill="auto"/>
          </w:tcPr>
          <w:p w14:paraId="7F2EB733" w14:textId="77777777" w:rsidR="00BA5AA3" w:rsidRPr="00FF5E0B" w:rsidRDefault="00BA5AA3" w:rsidP="00BA5AA3">
            <w:pPr>
              <w:pStyle w:val="TabletextrowsAgency"/>
              <w:rPr>
                <w:rFonts w:ascii="Times New Roman" w:hAnsi="Times New Roman" w:cs="Times New Roman"/>
                <w:sz w:val="24"/>
                <w:szCs w:val="24"/>
                <w:lang w:val="nl-NL"/>
              </w:rPr>
            </w:pPr>
          </w:p>
        </w:tc>
      </w:tr>
      <w:tr w:rsidR="00BA5AA3" w:rsidRPr="00B55F7A" w14:paraId="603C5F47" w14:textId="77777777" w:rsidTr="00BA5AA3">
        <w:trPr>
          <w:cantSplit/>
          <w:trHeight w:val="369"/>
        </w:trPr>
        <w:tc>
          <w:tcPr>
            <w:tcW w:w="5000" w:type="pct"/>
            <w:gridSpan w:val="2"/>
            <w:shd w:val="clear" w:color="auto" w:fill="auto"/>
            <w:vAlign w:val="center"/>
          </w:tcPr>
          <w:p w14:paraId="64A670A5" w14:textId="77777777" w:rsidR="00BA5AA3" w:rsidRPr="00FF5E0B" w:rsidRDefault="00BA5AA3" w:rsidP="00BA5AA3">
            <w:pPr>
              <w:pStyle w:val="TabletextrowsAgency"/>
              <w:rPr>
                <w:rFonts w:ascii="Times New Roman" w:hAnsi="Times New Roman" w:cs="Times New Roman"/>
                <w:b/>
                <w:sz w:val="24"/>
                <w:szCs w:val="24"/>
                <w:lang w:val="nl-NL"/>
              </w:rPr>
            </w:pPr>
            <w:r w:rsidRPr="00FF5E0B">
              <w:rPr>
                <w:rFonts w:ascii="Times New Roman" w:hAnsi="Times New Roman" w:cs="Times New Roman"/>
                <w:b/>
                <w:sz w:val="24"/>
                <w:szCs w:val="24"/>
                <w:lang w:val="nl-NL"/>
              </w:rPr>
              <w:t>Historiek van de aanwijzingsprocedure tot weesgeneesmiddel</w:t>
            </w:r>
          </w:p>
        </w:tc>
      </w:tr>
      <w:tr w:rsidR="00BA5AA3" w:rsidRPr="00FF5E0B" w14:paraId="448DC8EC" w14:textId="77777777" w:rsidTr="00A0371C">
        <w:trPr>
          <w:cantSplit/>
          <w:trHeight w:val="198"/>
        </w:trPr>
        <w:tc>
          <w:tcPr>
            <w:tcW w:w="3091" w:type="pct"/>
            <w:shd w:val="clear" w:color="auto" w:fill="auto"/>
          </w:tcPr>
          <w:p w14:paraId="072011DF"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Sponsor/</w:t>
            </w:r>
            <w:proofErr w:type="spellStart"/>
            <w:r w:rsidRPr="00FF5E0B">
              <w:rPr>
                <w:rFonts w:ascii="Times New Roman" w:hAnsi="Times New Roman" w:cs="Times New Roman"/>
                <w:sz w:val="24"/>
                <w:szCs w:val="24"/>
              </w:rPr>
              <w:t>aanvrager</w:t>
            </w:r>
            <w:proofErr w:type="spellEnd"/>
          </w:p>
        </w:tc>
        <w:tc>
          <w:tcPr>
            <w:tcW w:w="1909" w:type="pct"/>
            <w:shd w:val="clear" w:color="auto" w:fill="auto"/>
          </w:tcPr>
          <w:p w14:paraId="745A3AC7" w14:textId="77777777" w:rsidR="00BA5AA3" w:rsidRPr="00FF5E0B" w:rsidRDefault="00BA5AA3" w:rsidP="00BA5AA3">
            <w:pPr>
              <w:pStyle w:val="TabletextrowsAgency"/>
              <w:rPr>
                <w:rFonts w:ascii="Times New Roman" w:hAnsi="Times New Roman" w:cs="Times New Roman"/>
                <w:sz w:val="24"/>
                <w:szCs w:val="24"/>
              </w:rPr>
            </w:pPr>
          </w:p>
        </w:tc>
      </w:tr>
      <w:tr w:rsidR="00BA5AA3" w:rsidRPr="00B55F7A" w14:paraId="00B6095B" w14:textId="77777777" w:rsidTr="00A0371C">
        <w:trPr>
          <w:cantSplit/>
        </w:trPr>
        <w:tc>
          <w:tcPr>
            <w:tcW w:w="3091" w:type="pct"/>
            <w:shd w:val="clear" w:color="auto" w:fill="auto"/>
          </w:tcPr>
          <w:p w14:paraId="0E61DD7B" w14:textId="77777777" w:rsidR="00BA5AA3" w:rsidRPr="00FF5E0B" w:rsidRDefault="00BA5AA3" w:rsidP="00BA5AA3">
            <w:pPr>
              <w:pStyle w:val="TabletextrowsAgency"/>
              <w:rPr>
                <w:rFonts w:ascii="Times New Roman" w:hAnsi="Times New Roman" w:cs="Times New Roman"/>
                <w:sz w:val="24"/>
                <w:szCs w:val="24"/>
                <w:lang w:val="nl-NL"/>
              </w:rPr>
            </w:pPr>
            <w:r w:rsidRPr="00FF5E0B">
              <w:rPr>
                <w:rFonts w:ascii="Times New Roman" w:hAnsi="Times New Roman" w:cs="Times New Roman"/>
                <w:sz w:val="24"/>
                <w:szCs w:val="24"/>
                <w:lang w:val="nl-NL"/>
              </w:rPr>
              <w:t>Datum advies COMP (Comité voor weesgeneesmiddelen):</w:t>
            </w:r>
          </w:p>
        </w:tc>
        <w:tc>
          <w:tcPr>
            <w:tcW w:w="1909" w:type="pct"/>
            <w:shd w:val="clear" w:color="auto" w:fill="auto"/>
          </w:tcPr>
          <w:p w14:paraId="5B7A5FB2" w14:textId="77777777" w:rsidR="00BA5AA3" w:rsidRPr="00FF5E0B" w:rsidRDefault="00BA5AA3" w:rsidP="00BA5AA3">
            <w:pPr>
              <w:pStyle w:val="TabletextrowsAgency"/>
              <w:rPr>
                <w:rFonts w:ascii="Times New Roman" w:hAnsi="Times New Roman" w:cs="Times New Roman"/>
                <w:sz w:val="24"/>
                <w:szCs w:val="24"/>
                <w:lang w:val="nl-NL"/>
              </w:rPr>
            </w:pPr>
          </w:p>
        </w:tc>
      </w:tr>
      <w:tr w:rsidR="00BA5AA3" w:rsidRPr="00FF5E0B" w14:paraId="6BE29E2D" w14:textId="77777777" w:rsidTr="00A0371C">
        <w:trPr>
          <w:cantSplit/>
        </w:trPr>
        <w:tc>
          <w:tcPr>
            <w:tcW w:w="3091" w:type="pct"/>
            <w:shd w:val="clear" w:color="auto" w:fill="auto"/>
          </w:tcPr>
          <w:p w14:paraId="6291ABCB"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 xml:space="preserve">Datum </w:t>
            </w:r>
            <w:proofErr w:type="spellStart"/>
            <w:r w:rsidRPr="00FF5E0B">
              <w:rPr>
                <w:rFonts w:ascii="Times New Roman" w:hAnsi="Times New Roman" w:cs="Times New Roman"/>
                <w:sz w:val="24"/>
                <w:szCs w:val="24"/>
              </w:rPr>
              <w:t>beslissing</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Europese</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Commissie</w:t>
            </w:r>
            <w:proofErr w:type="spellEnd"/>
            <w:r w:rsidRPr="00FF5E0B">
              <w:rPr>
                <w:rFonts w:ascii="Times New Roman" w:hAnsi="Times New Roman" w:cs="Times New Roman"/>
                <w:sz w:val="24"/>
                <w:szCs w:val="24"/>
              </w:rPr>
              <w:t>:</w:t>
            </w:r>
          </w:p>
        </w:tc>
        <w:tc>
          <w:tcPr>
            <w:tcW w:w="1909" w:type="pct"/>
            <w:shd w:val="clear" w:color="auto" w:fill="auto"/>
          </w:tcPr>
          <w:p w14:paraId="09786C62"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63CFF45F" w14:textId="77777777" w:rsidTr="00A0371C">
        <w:trPr>
          <w:cantSplit/>
        </w:trPr>
        <w:tc>
          <w:tcPr>
            <w:tcW w:w="3091" w:type="pct"/>
            <w:shd w:val="clear" w:color="auto" w:fill="auto"/>
          </w:tcPr>
          <w:p w14:paraId="6FDB157D"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Europees</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vergunningsnummer</w:t>
            </w:r>
            <w:proofErr w:type="spellEnd"/>
          </w:p>
        </w:tc>
        <w:tc>
          <w:tcPr>
            <w:tcW w:w="1909" w:type="pct"/>
            <w:shd w:val="clear" w:color="auto" w:fill="auto"/>
          </w:tcPr>
          <w:p w14:paraId="42D4410A" w14:textId="77777777" w:rsidR="00BA5AA3" w:rsidRPr="00FF5E0B" w:rsidRDefault="00BA5AA3" w:rsidP="00BA5AA3">
            <w:pPr>
              <w:pStyle w:val="TabletextrowsAgency"/>
              <w:rPr>
                <w:rFonts w:ascii="Times New Roman" w:hAnsi="Times New Roman" w:cs="Times New Roman"/>
                <w:sz w:val="24"/>
                <w:szCs w:val="24"/>
              </w:rPr>
            </w:pPr>
          </w:p>
        </w:tc>
      </w:tr>
      <w:tr w:rsidR="00BA5AA3" w:rsidRPr="00B55F7A" w14:paraId="6EA7D1F0" w14:textId="77777777" w:rsidTr="00BA5AA3">
        <w:trPr>
          <w:cantSplit/>
          <w:trHeight w:val="400"/>
        </w:trPr>
        <w:tc>
          <w:tcPr>
            <w:tcW w:w="5000" w:type="pct"/>
            <w:gridSpan w:val="2"/>
            <w:shd w:val="clear" w:color="auto" w:fill="auto"/>
            <w:vAlign w:val="center"/>
          </w:tcPr>
          <w:p w14:paraId="3BDED540" w14:textId="77777777" w:rsidR="00BA5AA3" w:rsidRPr="00FF5E0B" w:rsidRDefault="00BA5AA3" w:rsidP="00BA5AA3">
            <w:pPr>
              <w:pStyle w:val="TabletextrowsAgency"/>
              <w:rPr>
                <w:rFonts w:ascii="Times New Roman" w:hAnsi="Times New Roman" w:cs="Times New Roman"/>
                <w:b/>
                <w:sz w:val="24"/>
                <w:szCs w:val="24"/>
                <w:lang w:val="nl-NL"/>
              </w:rPr>
            </w:pPr>
            <w:r w:rsidRPr="00FF5E0B">
              <w:rPr>
                <w:rFonts w:ascii="Times New Roman" w:hAnsi="Times New Roman" w:cs="Times New Roman"/>
                <w:b/>
                <w:sz w:val="24"/>
                <w:szCs w:val="24"/>
                <w:lang w:val="nl-NL"/>
              </w:rPr>
              <w:t>Historiek van de (centrale) vergunningsprocedure</w:t>
            </w:r>
          </w:p>
        </w:tc>
      </w:tr>
      <w:tr w:rsidR="00BA5AA3" w:rsidRPr="00FF5E0B" w14:paraId="51F2ADA5" w14:textId="77777777" w:rsidTr="00A0371C">
        <w:trPr>
          <w:cantSplit/>
        </w:trPr>
        <w:tc>
          <w:tcPr>
            <w:tcW w:w="3091" w:type="pct"/>
            <w:shd w:val="clear" w:color="auto" w:fill="auto"/>
          </w:tcPr>
          <w:p w14:paraId="372DCE49"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Aanvrager</w:t>
            </w:r>
            <w:proofErr w:type="spellEnd"/>
            <w:r w:rsidRPr="00FF5E0B">
              <w:rPr>
                <w:rFonts w:ascii="Times New Roman" w:hAnsi="Times New Roman" w:cs="Times New Roman"/>
                <w:sz w:val="24"/>
                <w:szCs w:val="24"/>
              </w:rPr>
              <w:t>:</w:t>
            </w:r>
          </w:p>
        </w:tc>
        <w:tc>
          <w:tcPr>
            <w:tcW w:w="1909" w:type="pct"/>
            <w:shd w:val="clear" w:color="auto" w:fill="auto"/>
          </w:tcPr>
          <w:p w14:paraId="734FA826"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353F8FF7" w14:textId="77777777" w:rsidTr="00A0371C">
        <w:trPr>
          <w:cantSplit/>
        </w:trPr>
        <w:tc>
          <w:tcPr>
            <w:tcW w:w="3091" w:type="pct"/>
            <w:shd w:val="clear" w:color="auto" w:fill="auto"/>
          </w:tcPr>
          <w:p w14:paraId="65FC65E3" w14:textId="77777777" w:rsidR="00BA5AA3" w:rsidRPr="00FF5E0B" w:rsidRDefault="00BA5AA3" w:rsidP="00BA5AA3">
            <w:pPr>
              <w:pStyle w:val="TabletextrowsAgency"/>
              <w:rPr>
                <w:rFonts w:ascii="Times New Roman" w:hAnsi="Times New Roman" w:cs="Times New Roman"/>
                <w:sz w:val="24"/>
                <w:szCs w:val="24"/>
                <w:lang w:val="nl-NL"/>
              </w:rPr>
            </w:pPr>
            <w:r w:rsidRPr="00FF5E0B">
              <w:rPr>
                <w:rFonts w:ascii="Times New Roman" w:hAnsi="Times New Roman" w:cs="Times New Roman"/>
                <w:sz w:val="24"/>
                <w:szCs w:val="24"/>
                <w:lang w:val="nl-NL"/>
              </w:rPr>
              <w:t>Indieningsdatum van de aanvraag:</w:t>
            </w:r>
          </w:p>
        </w:tc>
        <w:tc>
          <w:tcPr>
            <w:tcW w:w="1909" w:type="pct"/>
            <w:shd w:val="clear" w:color="auto" w:fill="auto"/>
          </w:tcPr>
          <w:p w14:paraId="1EDD923A" w14:textId="77777777" w:rsidR="00BA5AA3" w:rsidRPr="00FF5E0B" w:rsidRDefault="00BA5AA3" w:rsidP="00BA5AA3">
            <w:pPr>
              <w:pStyle w:val="TabletextrowsAgency"/>
              <w:rPr>
                <w:rFonts w:ascii="Times New Roman" w:hAnsi="Times New Roman" w:cs="Times New Roman"/>
                <w:sz w:val="24"/>
                <w:szCs w:val="24"/>
                <w:lang w:val="nl-NL"/>
              </w:rPr>
            </w:pPr>
          </w:p>
        </w:tc>
      </w:tr>
      <w:tr w:rsidR="00BA5AA3" w:rsidRPr="00FF5E0B" w14:paraId="5B1F7EC4" w14:textId="77777777" w:rsidTr="00A0371C">
        <w:trPr>
          <w:cantSplit/>
        </w:trPr>
        <w:tc>
          <w:tcPr>
            <w:tcW w:w="3091" w:type="pct"/>
            <w:shd w:val="clear" w:color="auto" w:fill="auto"/>
          </w:tcPr>
          <w:p w14:paraId="6282C8DA" w14:textId="77777777" w:rsidR="00BA5AA3" w:rsidRPr="00FF5E0B" w:rsidRDefault="00BA5AA3" w:rsidP="00BA5AA3">
            <w:pPr>
              <w:pStyle w:val="TabletextrowsAgency"/>
              <w:rPr>
                <w:rFonts w:ascii="Times New Roman" w:hAnsi="Times New Roman" w:cs="Times New Roman"/>
                <w:sz w:val="24"/>
                <w:szCs w:val="24"/>
                <w:lang w:val="nl-NL"/>
              </w:rPr>
            </w:pPr>
            <w:r w:rsidRPr="00FF5E0B">
              <w:rPr>
                <w:rFonts w:ascii="Times New Roman" w:hAnsi="Times New Roman" w:cs="Times New Roman"/>
                <w:sz w:val="24"/>
                <w:szCs w:val="24"/>
                <w:lang w:val="nl-NL"/>
              </w:rPr>
              <w:t>Startdatum van de procedure:</w:t>
            </w:r>
          </w:p>
        </w:tc>
        <w:tc>
          <w:tcPr>
            <w:tcW w:w="1909" w:type="pct"/>
            <w:shd w:val="clear" w:color="auto" w:fill="auto"/>
          </w:tcPr>
          <w:p w14:paraId="4E603008" w14:textId="77777777" w:rsidR="00BA5AA3" w:rsidRPr="00FF5E0B" w:rsidRDefault="00BA5AA3" w:rsidP="00BA5AA3">
            <w:pPr>
              <w:pStyle w:val="TabletextrowsAgency"/>
              <w:rPr>
                <w:rFonts w:ascii="Times New Roman" w:hAnsi="Times New Roman" w:cs="Times New Roman"/>
                <w:sz w:val="24"/>
                <w:szCs w:val="24"/>
                <w:lang w:val="nl-NL"/>
              </w:rPr>
            </w:pPr>
          </w:p>
        </w:tc>
      </w:tr>
      <w:tr w:rsidR="00BA5AA3" w:rsidRPr="00FF5E0B" w14:paraId="55B958CE" w14:textId="77777777" w:rsidTr="00A0371C">
        <w:trPr>
          <w:cantSplit/>
        </w:trPr>
        <w:tc>
          <w:tcPr>
            <w:tcW w:w="3091" w:type="pct"/>
            <w:shd w:val="clear" w:color="auto" w:fill="auto"/>
          </w:tcPr>
          <w:p w14:paraId="624F1991"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Procedurenummer</w:t>
            </w:r>
            <w:proofErr w:type="spellEnd"/>
            <w:r w:rsidRPr="00FF5E0B">
              <w:rPr>
                <w:rFonts w:ascii="Times New Roman" w:hAnsi="Times New Roman" w:cs="Times New Roman"/>
                <w:sz w:val="24"/>
                <w:szCs w:val="24"/>
              </w:rPr>
              <w:t>:</w:t>
            </w:r>
          </w:p>
        </w:tc>
        <w:tc>
          <w:tcPr>
            <w:tcW w:w="1909" w:type="pct"/>
            <w:shd w:val="clear" w:color="auto" w:fill="auto"/>
          </w:tcPr>
          <w:p w14:paraId="0F94ACE4"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25ACAB12" w14:textId="77777777" w:rsidTr="00A0371C">
        <w:trPr>
          <w:cantSplit/>
        </w:trPr>
        <w:tc>
          <w:tcPr>
            <w:tcW w:w="3091" w:type="pct"/>
            <w:shd w:val="clear" w:color="auto" w:fill="auto"/>
          </w:tcPr>
          <w:p w14:paraId="4290B698"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Naam</w:t>
            </w:r>
            <w:proofErr w:type="spellEnd"/>
            <w:r w:rsidRPr="00FF5E0B">
              <w:rPr>
                <w:rFonts w:ascii="Times New Roman" w:hAnsi="Times New Roman" w:cs="Times New Roman"/>
                <w:sz w:val="24"/>
                <w:szCs w:val="24"/>
              </w:rPr>
              <w:t xml:space="preserve"> van het </w:t>
            </w:r>
            <w:proofErr w:type="spellStart"/>
            <w:r w:rsidRPr="00FF5E0B">
              <w:rPr>
                <w:rFonts w:ascii="Times New Roman" w:hAnsi="Times New Roman" w:cs="Times New Roman"/>
                <w:sz w:val="24"/>
                <w:szCs w:val="24"/>
              </w:rPr>
              <w:t>geneesmiddel</w:t>
            </w:r>
            <w:proofErr w:type="spellEnd"/>
            <w:r w:rsidRPr="00FF5E0B">
              <w:rPr>
                <w:rFonts w:ascii="Times New Roman" w:hAnsi="Times New Roman" w:cs="Times New Roman"/>
                <w:sz w:val="24"/>
                <w:szCs w:val="24"/>
              </w:rPr>
              <w:t>:</w:t>
            </w:r>
          </w:p>
        </w:tc>
        <w:tc>
          <w:tcPr>
            <w:tcW w:w="1909" w:type="pct"/>
            <w:shd w:val="clear" w:color="auto" w:fill="auto"/>
          </w:tcPr>
          <w:p w14:paraId="44B9C44E"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93336ED" w14:textId="77777777" w:rsidTr="00A0371C">
        <w:trPr>
          <w:cantSplit/>
        </w:trPr>
        <w:tc>
          <w:tcPr>
            <w:tcW w:w="3091" w:type="pct"/>
            <w:shd w:val="clear" w:color="auto" w:fill="auto"/>
          </w:tcPr>
          <w:p w14:paraId="6C2B96FF"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Therapeutische</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indicatie</w:t>
            </w:r>
            <w:proofErr w:type="spellEnd"/>
            <w:r w:rsidRPr="00FF5E0B">
              <w:rPr>
                <w:rFonts w:ascii="Times New Roman" w:hAnsi="Times New Roman" w:cs="Times New Roman"/>
                <w:sz w:val="24"/>
                <w:szCs w:val="24"/>
              </w:rPr>
              <w:t>:</w:t>
            </w:r>
          </w:p>
        </w:tc>
        <w:tc>
          <w:tcPr>
            <w:tcW w:w="1909" w:type="pct"/>
            <w:shd w:val="clear" w:color="auto" w:fill="auto"/>
          </w:tcPr>
          <w:p w14:paraId="5F4C9D16" w14:textId="77777777" w:rsidR="00BA5AA3" w:rsidRPr="00FF5E0B" w:rsidRDefault="00BA5AA3" w:rsidP="00BA5AA3">
            <w:pPr>
              <w:pStyle w:val="TabletextrowsAgency"/>
              <w:rPr>
                <w:rFonts w:ascii="Times New Roman" w:hAnsi="Times New Roman" w:cs="Times New Roman"/>
                <w:sz w:val="24"/>
                <w:szCs w:val="24"/>
              </w:rPr>
            </w:pPr>
          </w:p>
        </w:tc>
      </w:tr>
    </w:tbl>
    <w:p w14:paraId="5CCEE515" w14:textId="77777777" w:rsidR="00BA5AA3" w:rsidRPr="00FF5E0B" w:rsidRDefault="00BA5AA3" w:rsidP="00BA5AA3">
      <w:pPr>
        <w:rPr>
          <w:b/>
          <w:sz w:val="24"/>
          <w:szCs w:val="24"/>
          <w:u w:val="single"/>
          <w:lang w:val="nl-NL"/>
        </w:rPr>
      </w:pPr>
    </w:p>
    <w:p w14:paraId="4A8463A9" w14:textId="77777777" w:rsidR="00BA5AA3" w:rsidRPr="00FF5E0B" w:rsidRDefault="00BA5AA3" w:rsidP="00BA5AA3">
      <w:pPr>
        <w:pBdr>
          <w:top w:val="single" w:sz="4" w:space="1" w:color="auto"/>
          <w:left w:val="single" w:sz="4" w:space="4" w:color="auto"/>
          <w:bottom w:val="single" w:sz="4" w:space="1" w:color="auto"/>
          <w:right w:val="single" w:sz="4" w:space="4" w:color="auto"/>
        </w:pBdr>
        <w:jc w:val="both"/>
        <w:rPr>
          <w:b/>
          <w:sz w:val="24"/>
          <w:szCs w:val="24"/>
          <w:lang w:val="nl-NL"/>
        </w:rPr>
      </w:pPr>
      <w:r w:rsidRPr="00FF5E0B">
        <w:rPr>
          <w:b/>
          <w:sz w:val="24"/>
          <w:szCs w:val="24"/>
          <w:lang w:val="nl-NL"/>
        </w:rPr>
        <w:t>Datum e</w:t>
      </w:r>
      <w:r w:rsidR="00916B0D">
        <w:rPr>
          <w:b/>
          <w:sz w:val="24"/>
          <w:szCs w:val="24"/>
          <w:lang w:val="nl-NL"/>
        </w:rPr>
        <w:t>n handtekening van de aanvrager, vertegenwoordigd overeenkomstig zijn statuut door :</w:t>
      </w:r>
    </w:p>
    <w:p w14:paraId="53F01971" w14:textId="77777777" w:rsidR="00916B0D" w:rsidRPr="00916B0D" w:rsidRDefault="00916B0D" w:rsidP="00BA5AA3">
      <w:pPr>
        <w:pBdr>
          <w:top w:val="single" w:sz="4" w:space="1" w:color="auto"/>
          <w:left w:val="single" w:sz="4" w:space="4" w:color="auto"/>
          <w:bottom w:val="single" w:sz="4" w:space="1" w:color="auto"/>
          <w:right w:val="single" w:sz="4" w:space="4" w:color="auto"/>
        </w:pBdr>
        <w:jc w:val="both"/>
        <w:rPr>
          <w:b/>
          <w:sz w:val="24"/>
          <w:szCs w:val="24"/>
          <w:lang w:val="nl-BE"/>
        </w:rPr>
      </w:pPr>
    </w:p>
    <w:p w14:paraId="3D0CF618" w14:textId="77777777" w:rsidR="00916B0D" w:rsidRPr="00916B0D" w:rsidRDefault="00916B0D" w:rsidP="00BA5AA3">
      <w:pPr>
        <w:pBdr>
          <w:top w:val="single" w:sz="4" w:space="1" w:color="auto"/>
          <w:left w:val="single" w:sz="4" w:space="4" w:color="auto"/>
          <w:bottom w:val="single" w:sz="4" w:space="1" w:color="auto"/>
          <w:right w:val="single" w:sz="4" w:space="4" w:color="auto"/>
        </w:pBdr>
        <w:jc w:val="both"/>
        <w:rPr>
          <w:b/>
          <w:sz w:val="24"/>
          <w:szCs w:val="24"/>
          <w:lang w:val="nl-BE"/>
        </w:rPr>
      </w:pPr>
    </w:p>
    <w:p w14:paraId="3549BBBB" w14:textId="77777777" w:rsidR="00916B0D" w:rsidRPr="00916B0D" w:rsidRDefault="00916B0D" w:rsidP="00BA5AA3">
      <w:pPr>
        <w:pBdr>
          <w:top w:val="single" w:sz="4" w:space="1" w:color="auto"/>
          <w:left w:val="single" w:sz="4" w:space="4" w:color="auto"/>
          <w:bottom w:val="single" w:sz="4" w:space="1" w:color="auto"/>
          <w:right w:val="single" w:sz="4" w:space="4" w:color="auto"/>
        </w:pBdr>
        <w:jc w:val="both"/>
        <w:rPr>
          <w:b/>
          <w:sz w:val="24"/>
          <w:szCs w:val="24"/>
          <w:lang w:val="nl-BE"/>
        </w:rPr>
      </w:pPr>
    </w:p>
    <w:p w14:paraId="68B3B392" w14:textId="77777777" w:rsidR="00916B0D" w:rsidRPr="00916B0D" w:rsidRDefault="00916B0D" w:rsidP="00BA5AA3">
      <w:pPr>
        <w:pBdr>
          <w:top w:val="single" w:sz="4" w:space="1" w:color="auto"/>
          <w:left w:val="single" w:sz="4" w:space="4" w:color="auto"/>
          <w:bottom w:val="single" w:sz="4" w:space="1" w:color="auto"/>
          <w:right w:val="single" w:sz="4" w:space="4" w:color="auto"/>
        </w:pBdr>
        <w:jc w:val="both"/>
        <w:rPr>
          <w:b/>
          <w:sz w:val="24"/>
          <w:szCs w:val="24"/>
          <w:lang w:val="nl-BE"/>
        </w:rPr>
      </w:pPr>
    </w:p>
    <w:p w14:paraId="50FCE28C" w14:textId="77777777" w:rsidR="00BA5AA3" w:rsidRPr="00FF5E0B" w:rsidRDefault="00BA5AA3" w:rsidP="00BA5AA3">
      <w:pPr>
        <w:pBdr>
          <w:top w:val="single" w:sz="4" w:space="1" w:color="auto"/>
          <w:left w:val="single" w:sz="4" w:space="4" w:color="auto"/>
          <w:bottom w:val="single" w:sz="4" w:space="1" w:color="auto"/>
          <w:right w:val="single" w:sz="4" w:space="4" w:color="auto"/>
        </w:pBdr>
        <w:jc w:val="both"/>
        <w:rPr>
          <w:b/>
          <w:sz w:val="24"/>
          <w:szCs w:val="24"/>
          <w:lang w:val="en-US"/>
        </w:rPr>
      </w:pPr>
      <w:r w:rsidRPr="00FF5E0B">
        <w:rPr>
          <w:b/>
          <w:sz w:val="24"/>
          <w:szCs w:val="24"/>
          <w:lang w:val="en-US"/>
        </w:rPr>
        <w:t xml:space="preserve">Datum:      </w:t>
      </w:r>
      <w:r w:rsidRPr="00FF5E0B">
        <w:rPr>
          <w:b/>
          <w:sz w:val="24"/>
          <w:szCs w:val="24"/>
          <w:lang w:val="en-US"/>
        </w:rPr>
        <w:tab/>
      </w:r>
      <w:r w:rsidRPr="00FF5E0B">
        <w:rPr>
          <w:b/>
          <w:sz w:val="24"/>
          <w:szCs w:val="24"/>
          <w:lang w:val="en-US"/>
        </w:rPr>
        <w:tab/>
      </w:r>
      <w:r w:rsidRPr="00FF5E0B">
        <w:rPr>
          <w:b/>
          <w:sz w:val="24"/>
          <w:szCs w:val="24"/>
          <w:lang w:val="en-US"/>
        </w:rPr>
        <w:tab/>
      </w:r>
      <w:r w:rsidRPr="00FF5E0B">
        <w:rPr>
          <w:b/>
          <w:sz w:val="24"/>
          <w:szCs w:val="24"/>
          <w:lang w:val="en-US"/>
        </w:rPr>
        <w:tab/>
      </w:r>
      <w:proofErr w:type="spellStart"/>
      <w:r w:rsidRPr="00FF5E0B">
        <w:rPr>
          <w:b/>
          <w:sz w:val="24"/>
          <w:szCs w:val="24"/>
          <w:lang w:val="en-US"/>
        </w:rPr>
        <w:t>Handtekening</w:t>
      </w:r>
      <w:proofErr w:type="spellEnd"/>
      <w:r w:rsidRPr="00FF5E0B">
        <w:rPr>
          <w:b/>
          <w:sz w:val="24"/>
          <w:szCs w:val="24"/>
          <w:lang w:val="en-US"/>
        </w:rPr>
        <w:t>:</w:t>
      </w:r>
    </w:p>
    <w:p w14:paraId="108BEE07" w14:textId="77777777" w:rsidR="00BA5AA3" w:rsidRPr="00FF5E0B" w:rsidRDefault="00BA5AA3" w:rsidP="00BA5AA3">
      <w:pPr>
        <w:pBdr>
          <w:top w:val="single" w:sz="4" w:space="1" w:color="auto"/>
          <w:left w:val="single" w:sz="4" w:space="4" w:color="auto"/>
          <w:bottom w:val="single" w:sz="4" w:space="1" w:color="auto"/>
          <w:right w:val="single" w:sz="4" w:space="4" w:color="auto"/>
        </w:pBdr>
        <w:rPr>
          <w:rFonts w:ascii="Verdana" w:hAnsi="Verdana"/>
          <w:b/>
          <w:lang w:val="en-US"/>
        </w:rPr>
      </w:pPr>
    </w:p>
    <w:p w14:paraId="63373BDC" w14:textId="77777777" w:rsidR="00BA5AA3" w:rsidRPr="00FF5E0B" w:rsidRDefault="00BA5AA3" w:rsidP="00BA5AA3">
      <w:pPr>
        <w:pBdr>
          <w:top w:val="single" w:sz="4" w:space="1" w:color="auto"/>
          <w:left w:val="single" w:sz="4" w:space="4" w:color="auto"/>
          <w:bottom w:val="single" w:sz="4" w:space="1" w:color="auto"/>
          <w:right w:val="single" w:sz="4" w:space="4" w:color="auto"/>
        </w:pBdr>
        <w:rPr>
          <w:rFonts w:ascii="Verdana" w:hAnsi="Verdana"/>
          <w:b/>
          <w:lang w:val="en-US"/>
        </w:rPr>
      </w:pPr>
    </w:p>
    <w:p w14:paraId="7F3EEB45" w14:textId="77777777" w:rsidR="00BA5AA3" w:rsidRPr="00FF5E0B" w:rsidRDefault="00BA5AA3" w:rsidP="00BA5AA3">
      <w:pPr>
        <w:pStyle w:val="Heading1Agency"/>
        <w:numPr>
          <w:ilvl w:val="0"/>
          <w:numId w:val="4"/>
        </w:numPr>
        <w:ind w:left="0"/>
        <w:rPr>
          <w:rFonts w:ascii="Times New Roman" w:hAnsi="Times New Roman" w:cs="Times New Roman"/>
          <w:sz w:val="28"/>
          <w:szCs w:val="28"/>
          <w:lang w:val="nl-NL"/>
        </w:rPr>
      </w:pPr>
      <w:bookmarkStart w:id="0" w:name="_Toc290297687"/>
      <w:bookmarkStart w:id="1" w:name="_Toc453753187"/>
      <w:r w:rsidRPr="00FF5E0B">
        <w:rPr>
          <w:rFonts w:ascii="Times New Roman" w:hAnsi="Times New Roman" w:cs="Times New Roman"/>
          <w:sz w:val="28"/>
          <w:szCs w:val="28"/>
          <w:lang w:val="nl-NL"/>
        </w:rPr>
        <w:lastRenderedPageBreak/>
        <w:t>Rechtvaardiging van de criteria van artikel 3 van de Verordening (EG) Nr. 141/2000</w:t>
      </w:r>
      <w:bookmarkEnd w:id="0"/>
      <w:bookmarkEnd w:id="1"/>
      <w:r w:rsidRPr="00FF5E0B">
        <w:rPr>
          <w:rFonts w:ascii="Times New Roman" w:hAnsi="Times New Roman" w:cs="Times New Roman"/>
          <w:sz w:val="28"/>
          <w:szCs w:val="28"/>
          <w:lang w:val="nl-NL"/>
        </w:rPr>
        <w:t xml:space="preserve"> </w:t>
      </w:r>
    </w:p>
    <w:p w14:paraId="2BD4A184" w14:textId="77777777" w:rsidR="00BA5AA3" w:rsidRPr="00FF5E0B" w:rsidRDefault="00BA5AA3" w:rsidP="00BA5AA3">
      <w:pPr>
        <w:pStyle w:val="No-numheading3Agency"/>
        <w:rPr>
          <w:rFonts w:ascii="Times New Roman" w:hAnsi="Times New Roman" w:cs="Times New Roman"/>
          <w:sz w:val="24"/>
          <w:szCs w:val="24"/>
          <w:lang w:val="nl-NL"/>
        </w:rPr>
      </w:pPr>
      <w:bookmarkStart w:id="2" w:name="_Toc507583227"/>
      <w:bookmarkStart w:id="3" w:name="_Toc354728314"/>
      <w:bookmarkStart w:id="4" w:name="_Toc369599345"/>
      <w:bookmarkStart w:id="5" w:name="_Toc453753188"/>
      <w:r w:rsidRPr="00FF5E0B">
        <w:rPr>
          <w:rFonts w:ascii="Times New Roman" w:hAnsi="Times New Roman" w:cs="Times New Roman"/>
          <w:sz w:val="24"/>
          <w:szCs w:val="24"/>
          <w:lang w:val="nl-NL"/>
        </w:rPr>
        <w:t>Artikel 3(1)(a) van Verordening (EG) Nr. 141/2000</w:t>
      </w:r>
      <w:bookmarkStart w:id="6" w:name="_Toc507583228"/>
      <w:bookmarkEnd w:id="2"/>
      <w:bookmarkEnd w:id="3"/>
      <w:bookmarkEnd w:id="4"/>
      <w:bookmarkEnd w:id="5"/>
    </w:p>
    <w:p w14:paraId="17450AB7" w14:textId="77777777" w:rsidR="00BA5AA3" w:rsidRPr="00FF5E0B" w:rsidRDefault="00BA5AA3" w:rsidP="00BA5AA3">
      <w:pPr>
        <w:pStyle w:val="BodytextAgency"/>
        <w:pBdr>
          <w:top w:val="single" w:sz="4" w:space="1" w:color="auto"/>
          <w:left w:val="single" w:sz="4" w:space="1" w:color="auto"/>
          <w:bottom w:val="single" w:sz="4" w:space="1" w:color="auto"/>
          <w:right w:val="single" w:sz="4" w:space="1" w:color="auto"/>
        </w:pBdr>
        <w:jc w:val="both"/>
        <w:rPr>
          <w:rFonts w:ascii="Times New Roman" w:hAnsi="Times New Roman" w:cs="Times New Roman"/>
          <w:b/>
          <w:bCs/>
          <w:i/>
          <w:sz w:val="24"/>
          <w:szCs w:val="24"/>
          <w:lang w:val="nl-NL"/>
        </w:rPr>
      </w:pPr>
      <w:r w:rsidRPr="00FF5E0B">
        <w:rPr>
          <w:rFonts w:ascii="Times New Roman" w:hAnsi="Times New Roman" w:cs="Times New Roman"/>
          <w:b/>
          <w:bCs/>
          <w:i/>
          <w:sz w:val="24"/>
          <w:szCs w:val="24"/>
          <w:lang w:val="nl-NL"/>
        </w:rPr>
        <w:t>Bedoeld voor de diagnose, preventie of behandeling van een levensbedreigende of chronisch invaliderende aandoening waaraan maximaal vijf per 10 000 personen in de Gemeenschap lijden op het tijdstip van de aanvraag</w:t>
      </w:r>
    </w:p>
    <w:bookmarkEnd w:id="6"/>
    <w:p w14:paraId="4EB8C614" w14:textId="77777777" w:rsidR="00BA5AA3" w:rsidRPr="00FF5E0B" w:rsidRDefault="00BA5AA3" w:rsidP="00BA5AA3">
      <w:pPr>
        <w:pStyle w:val="Kop6"/>
        <w:rPr>
          <w:lang w:val="nl-NL"/>
        </w:rPr>
      </w:pPr>
    </w:p>
    <w:p w14:paraId="2193BE91"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lang w:val="nl-NL"/>
        </w:rPr>
      </w:pPr>
      <w:r w:rsidRPr="00C45287">
        <w:rPr>
          <w:rFonts w:ascii="Times New Roman" w:hAnsi="Times New Roman"/>
          <w:b w:val="0"/>
          <w:lang w:val="nl-NL"/>
        </w:rPr>
        <w:t>Aandoening:</w:t>
      </w:r>
    </w:p>
    <w:p w14:paraId="3C027739"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lang w:val="nl-NL"/>
        </w:rPr>
      </w:pPr>
      <w:r w:rsidRPr="00FF5E0B">
        <w:rPr>
          <w:rFonts w:ascii="Times New Roman" w:hAnsi="Times New Roman"/>
          <w:color w:val="auto"/>
          <w:lang w:val="nl-NL"/>
        </w:rPr>
        <w:t>De aanvrager vermeldt of de therapeutische indicatie:</w:t>
      </w:r>
      <w:r w:rsidRPr="00FF5E0B" w:rsidDel="006018DA">
        <w:rPr>
          <w:rFonts w:ascii="Times New Roman" w:hAnsi="Times New Roman"/>
          <w:color w:val="auto"/>
          <w:lang w:val="nl-NL"/>
        </w:rPr>
        <w:t xml:space="preserve"> </w:t>
      </w:r>
      <w:r w:rsidRPr="00FF5E0B">
        <w:rPr>
          <w:rFonts w:ascii="Times New Roman" w:hAnsi="Times New Roman"/>
          <w:color w:val="auto"/>
          <w:lang w:val="nl-NL"/>
        </w:rPr>
        <w:br/>
        <w:t>- volledig onder de weesindicatie valt</w:t>
      </w:r>
      <w:r w:rsidRPr="00FF5E0B">
        <w:rPr>
          <w:rFonts w:ascii="Times New Roman" w:hAnsi="Times New Roman"/>
          <w:color w:val="auto"/>
          <w:lang w:val="nl-NL"/>
        </w:rPr>
        <w:br/>
        <w:t xml:space="preserve">- verschillende aanwijzingen tot weesgeneesmiddel combineert </w:t>
      </w:r>
      <w:r w:rsidRPr="00FF5E0B">
        <w:rPr>
          <w:rFonts w:ascii="Times New Roman" w:hAnsi="Times New Roman"/>
          <w:color w:val="auto"/>
          <w:lang w:val="nl-NL"/>
        </w:rPr>
        <w:br/>
        <w:t>- ruimer is dan de aangewezen weesindicatie.</w:t>
      </w:r>
    </w:p>
    <w:p w14:paraId="45A4A88A" w14:textId="77777777" w:rsidR="00BA5AA3" w:rsidRPr="00FF5E0B" w:rsidRDefault="00BA5AA3" w:rsidP="00BA5AA3">
      <w:pPr>
        <w:pStyle w:val="Kop6"/>
        <w:rPr>
          <w:lang w:val="nl-NL"/>
        </w:rPr>
      </w:pPr>
    </w:p>
    <w:p w14:paraId="58E28003" w14:textId="77777777" w:rsidR="00BA5AA3" w:rsidRPr="00FF5E0B" w:rsidRDefault="00BA5AA3" w:rsidP="00BA5AA3">
      <w:pPr>
        <w:pStyle w:val="Kop6"/>
        <w:rPr>
          <w:lang w:val="nl-NL"/>
        </w:rPr>
      </w:pPr>
    </w:p>
    <w:p w14:paraId="0455D0AE"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lang w:val="nl-NL"/>
        </w:rPr>
      </w:pPr>
      <w:r w:rsidRPr="00C45287">
        <w:rPr>
          <w:rFonts w:ascii="Times New Roman" w:hAnsi="Times New Roman"/>
          <w:b w:val="0"/>
          <w:lang w:val="nl-NL"/>
        </w:rPr>
        <w:t xml:space="preserve">Bedoeld voor de diagnose, preventie of behandeling </w:t>
      </w:r>
    </w:p>
    <w:p w14:paraId="6B3351AA" w14:textId="77777777" w:rsidR="00BA5AA3" w:rsidRPr="00FF5E0B" w:rsidRDefault="00BA5AA3" w:rsidP="00BA5AA3">
      <w:pPr>
        <w:pStyle w:val="BodytextAgency"/>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sz w:val="24"/>
          <w:szCs w:val="24"/>
          <w:lang w:val="nl-NL"/>
        </w:rPr>
      </w:pPr>
      <w:r w:rsidRPr="00FF5E0B">
        <w:rPr>
          <w:rFonts w:ascii="Times New Roman" w:hAnsi="Times New Roman" w:cs="Times New Roman"/>
          <w:i/>
          <w:sz w:val="24"/>
          <w:szCs w:val="24"/>
          <w:lang w:val="nl-NL"/>
        </w:rPr>
        <w:t>De aanvrager moet de resultaten van de belangrijkste pivotale studie samenvatten.</w:t>
      </w:r>
    </w:p>
    <w:p w14:paraId="2AD0D847" w14:textId="77777777" w:rsidR="00BA5AA3" w:rsidRPr="00FF5E0B" w:rsidRDefault="00BA5AA3" w:rsidP="00BA5AA3">
      <w:pPr>
        <w:pStyle w:val="Kop6"/>
        <w:rPr>
          <w:lang w:val="nl-NL"/>
        </w:rPr>
      </w:pPr>
    </w:p>
    <w:p w14:paraId="2905D677" w14:textId="77777777" w:rsidR="00BA5AA3" w:rsidRPr="00FF5E0B" w:rsidRDefault="00BA5AA3" w:rsidP="00BA5AA3">
      <w:pPr>
        <w:pStyle w:val="Kop6"/>
        <w:rPr>
          <w:lang w:val="nl-NL"/>
        </w:rPr>
      </w:pPr>
    </w:p>
    <w:p w14:paraId="60014F52"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lang w:val="nl-NL"/>
        </w:rPr>
      </w:pPr>
      <w:r w:rsidRPr="00C45287">
        <w:rPr>
          <w:rFonts w:ascii="Times New Roman" w:hAnsi="Times New Roman"/>
          <w:b w:val="0"/>
          <w:lang w:val="nl-NL"/>
        </w:rPr>
        <w:t>Van chronisch invaliderende en/of levensbedreigende aard</w:t>
      </w:r>
    </w:p>
    <w:p w14:paraId="2D4CF08E"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between w:val="single" w:sz="4" w:space="1" w:color="auto"/>
          <w:bar w:val="single" w:sz="4" w:color="auto"/>
        </w:pBdr>
        <w:rPr>
          <w:color w:val="auto"/>
          <w:lang w:val="nl-BE"/>
        </w:rPr>
      </w:pPr>
      <w:r w:rsidRPr="00FF5E0B">
        <w:rPr>
          <w:rFonts w:ascii="Times New Roman" w:hAnsi="Times New Roman"/>
          <w:color w:val="auto"/>
          <w:sz w:val="24"/>
          <w:szCs w:val="24"/>
          <w:lang w:val="nl-NL"/>
        </w:rPr>
        <w:t>De aanvrager moet meedelen of er sinds de aanwijzing enige wijzigingen zijn in de chronisch invaliderende of levensbedreigende aard van de aandoening en aangeven of er sinds de aanwijzing tot weesgeneesmiddel therapieën zijn die het ziektecijfer of sterftecijfer hebben verbeterd.</w:t>
      </w:r>
      <w:r w:rsidRPr="00FF5E0B">
        <w:rPr>
          <w:color w:val="auto"/>
          <w:lang w:val="nl-NL"/>
        </w:rPr>
        <w:t xml:space="preserve">  </w:t>
      </w:r>
    </w:p>
    <w:p w14:paraId="7BB54369" w14:textId="77777777" w:rsidR="00BA5AA3" w:rsidRPr="00FF5E0B" w:rsidRDefault="00BA5AA3" w:rsidP="00BA5AA3">
      <w:pPr>
        <w:pStyle w:val="Kop6"/>
        <w:rPr>
          <w:lang w:val="nl-NL"/>
        </w:rPr>
      </w:pPr>
    </w:p>
    <w:p w14:paraId="73E80C73" w14:textId="77777777" w:rsidR="00BA5AA3" w:rsidRPr="00FF5E0B" w:rsidRDefault="00BA5AA3" w:rsidP="00BA5AA3">
      <w:pPr>
        <w:pStyle w:val="Kop6"/>
        <w:rPr>
          <w:lang w:val="nl-NL"/>
        </w:rPr>
      </w:pPr>
    </w:p>
    <w:p w14:paraId="28329AFB"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lang w:val="nl-NL"/>
        </w:rPr>
      </w:pPr>
      <w:r w:rsidRPr="00C45287">
        <w:rPr>
          <w:rFonts w:ascii="Times New Roman" w:hAnsi="Times New Roman"/>
          <w:b w:val="0"/>
          <w:lang w:val="nl-NL"/>
        </w:rPr>
        <w:t>Aantal van personen die getroffen zijn of die risico lopen</w:t>
      </w:r>
    </w:p>
    <w:p w14:paraId="387044C2"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rPr>
          <w:rFonts w:ascii="Times New Roman" w:hAnsi="Times New Roman"/>
          <w:color w:val="auto"/>
          <w:sz w:val="24"/>
          <w:szCs w:val="24"/>
          <w:lang w:val="nl-NL"/>
        </w:rPr>
      </w:pPr>
      <w:r w:rsidRPr="00FF5E0B">
        <w:rPr>
          <w:rFonts w:ascii="Times New Roman" w:hAnsi="Times New Roman"/>
          <w:color w:val="auto"/>
          <w:sz w:val="24"/>
          <w:szCs w:val="24"/>
          <w:lang w:val="nl-NL"/>
        </w:rPr>
        <w:t xml:space="preserve">Een herberekening van de prevalentie op het tijdstip van herziening is in alle gevallen vereist. </w:t>
      </w:r>
    </w:p>
    <w:p w14:paraId="460A9B72" w14:textId="77777777" w:rsidR="00BA5AA3" w:rsidRPr="00916B0D" w:rsidRDefault="00BA5AA3" w:rsidP="00916B0D">
      <w:pPr>
        <w:pStyle w:val="No-numheading3Agency"/>
        <w:rPr>
          <w:rFonts w:ascii="Times New Roman" w:hAnsi="Times New Roman" w:cs="Times New Roman"/>
          <w:sz w:val="24"/>
          <w:szCs w:val="24"/>
          <w:lang w:val="nl-NL"/>
        </w:rPr>
      </w:pPr>
      <w:bookmarkStart w:id="7" w:name="_Toc369599361"/>
      <w:bookmarkStart w:id="8" w:name="_Toc423589869"/>
      <w:r w:rsidRPr="00916B0D">
        <w:rPr>
          <w:rFonts w:ascii="Times New Roman" w:hAnsi="Times New Roman" w:cs="Times New Roman"/>
          <w:sz w:val="24"/>
          <w:szCs w:val="24"/>
          <w:lang w:val="nl-NL"/>
        </w:rPr>
        <w:t>Artikel 3 (1) (b) van Verordening (EG) Nr. 141/2000</w:t>
      </w:r>
      <w:bookmarkEnd w:id="7"/>
      <w:bookmarkEnd w:id="8"/>
    </w:p>
    <w:p w14:paraId="1FFA3D82" w14:textId="77777777" w:rsidR="00BA5AA3" w:rsidRPr="00FF5E0B" w:rsidRDefault="00BA5AA3" w:rsidP="00BA5AA3">
      <w:pPr>
        <w:rPr>
          <w:lang w:val="nl-NL"/>
        </w:rPr>
      </w:pPr>
    </w:p>
    <w:p w14:paraId="5E165694" w14:textId="77777777" w:rsidR="00BA5AA3" w:rsidRPr="00FF5E0B" w:rsidRDefault="00BA5AA3" w:rsidP="00BA5AA3">
      <w:pPr>
        <w:pStyle w:val="BodytextAgency"/>
        <w:pBdr>
          <w:top w:val="single" w:sz="4" w:space="1" w:color="auto"/>
          <w:left w:val="single" w:sz="4" w:space="1" w:color="auto"/>
          <w:bottom w:val="single" w:sz="4" w:space="1" w:color="auto"/>
          <w:right w:val="single" w:sz="4" w:space="1" w:color="auto"/>
        </w:pBdr>
        <w:rPr>
          <w:rFonts w:ascii="Times New Roman" w:hAnsi="Times New Roman" w:cs="Times New Roman"/>
          <w:b/>
          <w:bCs/>
          <w:i/>
          <w:sz w:val="24"/>
          <w:szCs w:val="24"/>
          <w:lang w:val="nl-BE"/>
        </w:rPr>
      </w:pPr>
      <w:r w:rsidRPr="00FF5E0B">
        <w:rPr>
          <w:rFonts w:ascii="Times New Roman" w:hAnsi="Times New Roman" w:cs="Times New Roman"/>
          <w:b/>
          <w:bCs/>
          <w:i/>
          <w:sz w:val="24"/>
          <w:szCs w:val="24"/>
          <w:lang w:val="nl-NL"/>
        </w:rPr>
        <w:t xml:space="preserve">Het feit dat er geen bevredigende methoden bestaan voor de diagnose, preventie of behandeling van de aandoening, of, ingeval dergelijke methoden wel bestaan, het feit dat degenen die aan deze aandoening lijden aanzienlijk baat hebben bij het geneesmiddel. </w:t>
      </w:r>
    </w:p>
    <w:p w14:paraId="314B18D8" w14:textId="77777777" w:rsidR="00BA5AA3" w:rsidRPr="00FF5E0B" w:rsidRDefault="00BA5AA3" w:rsidP="00BA5AA3">
      <w:pPr>
        <w:pStyle w:val="Kop6"/>
        <w:rPr>
          <w:lang w:val="nl-NL"/>
        </w:rPr>
      </w:pPr>
      <w:bookmarkStart w:id="9" w:name="_GoBack"/>
      <w:bookmarkEnd w:id="9"/>
    </w:p>
    <w:p w14:paraId="2904DF13"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lang w:val="nl-NL"/>
        </w:rPr>
      </w:pPr>
      <w:r w:rsidRPr="00C45287">
        <w:rPr>
          <w:rFonts w:ascii="Times New Roman" w:hAnsi="Times New Roman"/>
          <w:b w:val="0"/>
          <w:lang w:val="nl-NL"/>
        </w:rPr>
        <w:t xml:space="preserve">Bestaande methoden </w:t>
      </w:r>
    </w:p>
    <w:p w14:paraId="3AEEB61E"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jc w:val="both"/>
        <w:rPr>
          <w:rFonts w:ascii="Times New Roman" w:hAnsi="Times New Roman"/>
          <w:color w:val="auto"/>
          <w:sz w:val="24"/>
          <w:szCs w:val="24"/>
          <w:lang w:val="nl-NL"/>
        </w:rPr>
      </w:pPr>
      <w:r w:rsidRPr="00FF5E0B">
        <w:rPr>
          <w:rFonts w:ascii="Times New Roman" w:hAnsi="Times New Roman"/>
          <w:color w:val="auto"/>
          <w:sz w:val="24"/>
          <w:szCs w:val="24"/>
          <w:lang w:val="nl-NL"/>
        </w:rPr>
        <w:t xml:space="preserve">De aanvrager moet de behandelingen die zijn toegelaten voor de betreffende aandoening op het tijdstip van het neerleggen van dit rapport </w:t>
      </w:r>
      <w:proofErr w:type="spellStart"/>
      <w:r w:rsidRPr="00FF5E0B">
        <w:rPr>
          <w:rFonts w:ascii="Times New Roman" w:hAnsi="Times New Roman"/>
          <w:color w:val="auto"/>
          <w:sz w:val="24"/>
          <w:szCs w:val="24"/>
          <w:lang w:val="nl-NL"/>
        </w:rPr>
        <w:t>oplijsten</w:t>
      </w:r>
      <w:proofErr w:type="spellEnd"/>
      <w:r w:rsidRPr="00FF5E0B">
        <w:rPr>
          <w:rFonts w:ascii="Times New Roman" w:hAnsi="Times New Roman"/>
          <w:color w:val="auto"/>
          <w:sz w:val="24"/>
          <w:szCs w:val="24"/>
          <w:lang w:val="nl-NL"/>
        </w:rPr>
        <w:t xml:space="preserve">. De aanvrager bespreekt eveneens de EU </w:t>
      </w:r>
      <w:proofErr w:type="spellStart"/>
      <w:r w:rsidRPr="00FF5E0B">
        <w:rPr>
          <w:rFonts w:ascii="Times New Roman" w:hAnsi="Times New Roman"/>
          <w:color w:val="auto"/>
          <w:sz w:val="24"/>
          <w:szCs w:val="24"/>
          <w:lang w:val="nl-NL"/>
        </w:rPr>
        <w:t>Guidelines</w:t>
      </w:r>
      <w:proofErr w:type="spellEnd"/>
      <w:r w:rsidRPr="00FF5E0B">
        <w:rPr>
          <w:rFonts w:ascii="Times New Roman" w:hAnsi="Times New Roman"/>
          <w:color w:val="auto"/>
          <w:sz w:val="24"/>
          <w:szCs w:val="24"/>
          <w:lang w:val="nl-NL"/>
        </w:rPr>
        <w:t>/consensus algoritmen voor de diagnos</w:t>
      </w:r>
      <w:r w:rsidR="00916B0D">
        <w:rPr>
          <w:rFonts w:ascii="Times New Roman" w:hAnsi="Times New Roman"/>
          <w:color w:val="auto"/>
          <w:sz w:val="24"/>
          <w:szCs w:val="24"/>
          <w:lang w:val="nl-NL"/>
        </w:rPr>
        <w:t xml:space="preserve">e, preventie of behandeling </w:t>
      </w:r>
      <w:r w:rsidRPr="00FF5E0B">
        <w:rPr>
          <w:rFonts w:ascii="Times New Roman" w:hAnsi="Times New Roman"/>
          <w:color w:val="auto"/>
          <w:sz w:val="24"/>
          <w:szCs w:val="24"/>
          <w:lang w:val="nl-NL"/>
        </w:rPr>
        <w:t xml:space="preserve">van de voorgestelde aandoening. </w:t>
      </w:r>
    </w:p>
    <w:p w14:paraId="72CD6B0C" w14:textId="77777777" w:rsidR="00BA5AA3" w:rsidRPr="00FF5E0B" w:rsidRDefault="00BA5AA3" w:rsidP="00BA5AA3">
      <w:pPr>
        <w:pStyle w:val="Kop6"/>
        <w:rPr>
          <w:lang w:val="nl-NL"/>
        </w:rPr>
      </w:pPr>
    </w:p>
    <w:p w14:paraId="4D909682" w14:textId="77777777" w:rsidR="00BA5AA3" w:rsidRPr="00FF5E0B" w:rsidRDefault="00BA5AA3" w:rsidP="00BA5AA3">
      <w:pPr>
        <w:pStyle w:val="Kop6"/>
        <w:rPr>
          <w:lang w:val="nl-NL"/>
        </w:rPr>
      </w:pPr>
    </w:p>
    <w:p w14:paraId="3EEAC97A"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lang w:val="nl-NL"/>
        </w:rPr>
      </w:pPr>
      <w:r w:rsidRPr="00C45287">
        <w:rPr>
          <w:rFonts w:ascii="Times New Roman" w:hAnsi="Times New Roman"/>
          <w:b w:val="0"/>
          <w:lang w:val="nl-NL"/>
        </w:rPr>
        <w:t>Aanzienlijk baat</w:t>
      </w:r>
    </w:p>
    <w:p w14:paraId="50401567"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jc w:val="both"/>
        <w:rPr>
          <w:color w:val="auto"/>
          <w:lang w:val="nl-BE"/>
        </w:rPr>
      </w:pPr>
      <w:r w:rsidRPr="00FF5E0B">
        <w:rPr>
          <w:rFonts w:ascii="Times New Roman" w:hAnsi="Times New Roman"/>
          <w:color w:val="auto"/>
          <w:sz w:val="24"/>
          <w:szCs w:val="24"/>
          <w:lang w:val="nl-NL"/>
        </w:rPr>
        <w:t>De aanvrager dient het geneesmiddel te positioneren in de context van de op dit ogenblik goedgekeurde methoden voor de diagnose, preventie of behandeling van de aandoening. Hij rechtvaardigt ook, op basis van data, het klinisch relevant voordeel of de grote bijdrage</w:t>
      </w:r>
      <w:r w:rsidR="00916B0D">
        <w:rPr>
          <w:rFonts w:ascii="Times New Roman" w:hAnsi="Times New Roman"/>
          <w:color w:val="auto"/>
          <w:sz w:val="24"/>
          <w:szCs w:val="24"/>
          <w:lang w:val="nl-NL"/>
        </w:rPr>
        <w:t xml:space="preserve"> van het geneesmiddel</w:t>
      </w:r>
      <w:r w:rsidRPr="00FF5E0B">
        <w:rPr>
          <w:rFonts w:ascii="Times New Roman" w:hAnsi="Times New Roman"/>
          <w:color w:val="auto"/>
          <w:sz w:val="24"/>
          <w:szCs w:val="24"/>
          <w:lang w:val="nl-NL"/>
        </w:rPr>
        <w:t xml:space="preserve"> aan de zorg voor de patiënt van het geneesmiddel. </w:t>
      </w:r>
    </w:p>
    <w:p w14:paraId="4581E037" w14:textId="77777777" w:rsidR="00BA5AA3" w:rsidRPr="00FF5E0B" w:rsidRDefault="00BA5AA3" w:rsidP="00BA5AA3">
      <w:pPr>
        <w:pStyle w:val="Kop6"/>
        <w:rPr>
          <w:lang w:val="nl-NL"/>
        </w:rPr>
      </w:pPr>
    </w:p>
    <w:p w14:paraId="228388FB" w14:textId="77777777" w:rsidR="00BA5AA3" w:rsidRPr="00FF5E0B" w:rsidRDefault="00BA5AA3" w:rsidP="00BA5AA3">
      <w:pPr>
        <w:pStyle w:val="Kop6"/>
        <w:rPr>
          <w:lang w:val="nl-NL"/>
        </w:rPr>
      </w:pPr>
    </w:p>
    <w:p w14:paraId="2B2AC759" w14:textId="77777777" w:rsidR="00BA5AA3" w:rsidRPr="00FF5E0B" w:rsidRDefault="00BA5AA3" w:rsidP="00BA5AA3">
      <w:pPr>
        <w:pStyle w:val="Heading1Agency"/>
        <w:numPr>
          <w:ilvl w:val="0"/>
          <w:numId w:val="4"/>
        </w:numPr>
        <w:ind w:left="0"/>
        <w:rPr>
          <w:rFonts w:ascii="Times New Roman" w:hAnsi="Times New Roman" w:cs="Times New Roman"/>
          <w:sz w:val="24"/>
          <w:szCs w:val="24"/>
        </w:rPr>
      </w:pPr>
      <w:proofErr w:type="spellStart"/>
      <w:r w:rsidRPr="00FF5E0B">
        <w:rPr>
          <w:rFonts w:ascii="Times New Roman" w:hAnsi="Times New Roman" w:cs="Times New Roman"/>
          <w:sz w:val="24"/>
          <w:szCs w:val="24"/>
        </w:rPr>
        <w:t>Bibliografie</w:t>
      </w:r>
      <w:proofErr w:type="spellEnd"/>
    </w:p>
    <w:tbl>
      <w:tblPr>
        <w:tblStyle w:val="Tabelraster"/>
        <w:tblW w:w="0" w:type="auto"/>
        <w:tblLook w:val="04A0" w:firstRow="1" w:lastRow="0" w:firstColumn="1" w:lastColumn="0" w:noHBand="0" w:noVBand="1"/>
      </w:tblPr>
      <w:tblGrid>
        <w:gridCol w:w="9576"/>
      </w:tblGrid>
      <w:tr w:rsidR="00BA5AA3" w:rsidRPr="00FF5E0B" w14:paraId="45B46123" w14:textId="77777777" w:rsidTr="00BA5AA3">
        <w:tc>
          <w:tcPr>
            <w:tcW w:w="14390" w:type="dxa"/>
          </w:tcPr>
          <w:p w14:paraId="232E63B8" w14:textId="77777777" w:rsidR="00BA5AA3" w:rsidRPr="00FF5E0B" w:rsidRDefault="00BA5AA3" w:rsidP="00BA5AA3">
            <w:pPr>
              <w:pStyle w:val="DraftingNotesAgency"/>
              <w:jc w:val="both"/>
              <w:rPr>
                <w:rFonts w:ascii="Times New Roman" w:hAnsi="Times New Roman"/>
                <w:color w:val="auto"/>
                <w:sz w:val="24"/>
                <w:szCs w:val="24"/>
                <w:lang w:val="nl-NL"/>
              </w:rPr>
            </w:pPr>
            <w:r w:rsidRPr="00FF5E0B">
              <w:rPr>
                <w:rFonts w:ascii="Times New Roman" w:hAnsi="Times New Roman"/>
                <w:color w:val="auto"/>
                <w:sz w:val="24"/>
                <w:szCs w:val="24"/>
                <w:lang w:val="nl-NL"/>
              </w:rPr>
              <w:t xml:space="preserve">Dit onderdeel dient alle gepubliceerde referenties te bevatten waar wordt naar verwezen. Deze publicaties dienen, samen met de aanvraag te worden ingediend. Ingeval uitgeprinte informatie, afkomstig van een website, wordt ingevoegd, moet de datum van consultatie van de website zijn genoteerd. Ingeval van kruisverwijzingen naar gepubliceerde literatuur wordt bij voorkeur verwezen naar de hoofdauteur en jaar (bv. Smith et al., 2002). Gelieve geen hyperlinks te gebruiken.  </w:t>
            </w:r>
          </w:p>
        </w:tc>
      </w:tr>
    </w:tbl>
    <w:p w14:paraId="33FF46A5" w14:textId="77777777" w:rsidR="00BA5AA3" w:rsidRPr="00FF5E0B" w:rsidRDefault="00BA5AA3" w:rsidP="00BA5AA3">
      <w:pPr>
        <w:pStyle w:val="Kop6"/>
        <w:rPr>
          <w:lang w:val="nl-NL"/>
        </w:rPr>
      </w:pPr>
    </w:p>
    <w:p w14:paraId="6345F3FE" w14:textId="46DA18D2" w:rsidR="00916B0D" w:rsidRDefault="00916B0D">
      <w:pPr>
        <w:spacing w:after="200" w:line="276" w:lineRule="auto"/>
        <w:rPr>
          <w:rFonts w:eastAsia="Verdana"/>
          <w:b/>
          <w:bCs/>
          <w:kern w:val="32"/>
          <w:sz w:val="24"/>
          <w:szCs w:val="24"/>
          <w:lang w:val="en-GB" w:eastAsia="en-GB"/>
        </w:rPr>
      </w:pPr>
    </w:p>
    <w:p w14:paraId="0DAE3F21" w14:textId="77777777" w:rsidR="00BA5AA3" w:rsidRPr="00FF5E0B" w:rsidRDefault="00BA5AA3" w:rsidP="00BA5AA3">
      <w:pPr>
        <w:pStyle w:val="Heading1Agency"/>
        <w:numPr>
          <w:ilvl w:val="0"/>
          <w:numId w:val="4"/>
        </w:numPr>
        <w:ind w:left="0"/>
        <w:rPr>
          <w:rFonts w:ascii="Times New Roman" w:hAnsi="Times New Roman" w:cs="Times New Roman"/>
          <w:sz w:val="24"/>
          <w:szCs w:val="24"/>
        </w:rPr>
      </w:pPr>
      <w:proofErr w:type="spellStart"/>
      <w:r w:rsidRPr="00FF5E0B">
        <w:rPr>
          <w:rFonts w:ascii="Times New Roman" w:hAnsi="Times New Roman" w:cs="Times New Roman"/>
          <w:sz w:val="24"/>
          <w:szCs w:val="24"/>
        </w:rPr>
        <w:t>Bijlage</w:t>
      </w:r>
      <w:proofErr w:type="spellEnd"/>
      <w:r w:rsidRPr="00FF5E0B">
        <w:rPr>
          <w:rFonts w:ascii="Times New Roman" w:hAnsi="Times New Roman" w:cs="Times New Roman"/>
          <w:sz w:val="24"/>
          <w:szCs w:val="24"/>
        </w:rPr>
        <w:t xml:space="preserve"> </w:t>
      </w:r>
    </w:p>
    <w:p w14:paraId="70B87F05" w14:textId="77777777" w:rsidR="00BA5AA3" w:rsidRPr="00FF5E0B" w:rsidRDefault="00BA5AA3" w:rsidP="00BA5AA3">
      <w:pPr>
        <w:pStyle w:val="BodytextAgency"/>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lang w:val="nl-NL"/>
        </w:rPr>
      </w:pPr>
      <w:r w:rsidRPr="00FF5E0B">
        <w:rPr>
          <w:rFonts w:ascii="Times New Roman" w:hAnsi="Times New Roman" w:cs="Times New Roman"/>
          <w:i/>
          <w:sz w:val="24"/>
          <w:szCs w:val="24"/>
          <w:lang w:val="nl-NL"/>
        </w:rPr>
        <w:t xml:space="preserve">Dit betreft alle bijkomende informatie of documenten ter ondersteuning van deze aanvraag, zoals onder meer het advies van het </w:t>
      </w:r>
      <w:r w:rsidR="00916B0D">
        <w:rPr>
          <w:rFonts w:ascii="Times New Roman" w:hAnsi="Times New Roman" w:cs="Times New Roman"/>
          <w:i/>
          <w:sz w:val="24"/>
          <w:szCs w:val="24"/>
          <w:lang w:val="nl-NL"/>
        </w:rPr>
        <w:t xml:space="preserve">COMP </w:t>
      </w:r>
      <w:r w:rsidRPr="00FF5E0B">
        <w:rPr>
          <w:rFonts w:ascii="Times New Roman" w:hAnsi="Times New Roman" w:cs="Times New Roman"/>
          <w:i/>
          <w:sz w:val="24"/>
          <w:szCs w:val="24"/>
          <w:lang w:val="nl-NL"/>
        </w:rPr>
        <w:t>aangaande de evaluatie van de criteria, opgenomen in artikel 3 van Verordening (EG) Nr. 141/2000.</w:t>
      </w:r>
    </w:p>
    <w:p w14:paraId="70EDDF32" w14:textId="77777777" w:rsidR="00BA5AA3" w:rsidRPr="00FF5E0B" w:rsidRDefault="00BA5AA3" w:rsidP="00BA5AA3">
      <w:pPr>
        <w:pStyle w:val="Kop6"/>
        <w:rPr>
          <w:lang w:val="nl-NL"/>
        </w:rPr>
      </w:pPr>
      <w:bookmarkStart w:id="10" w:name="_Toc290297691"/>
      <w:bookmarkStart w:id="11" w:name="_Toc290297692"/>
      <w:bookmarkStart w:id="12" w:name="_Toc290297693"/>
      <w:bookmarkStart w:id="13" w:name="_Toc290297695"/>
      <w:bookmarkStart w:id="14" w:name="_Toc290297696"/>
      <w:bookmarkStart w:id="15" w:name="_Toc290297698"/>
      <w:bookmarkStart w:id="16" w:name="_Toc290297699"/>
      <w:bookmarkStart w:id="17" w:name="_Toc290297700"/>
      <w:bookmarkStart w:id="18" w:name="_Toc290297701"/>
      <w:bookmarkStart w:id="19" w:name="_Toc290297702"/>
      <w:bookmarkStart w:id="20" w:name="_Toc290297704"/>
      <w:bookmarkStart w:id="21" w:name="_Toc290297706"/>
      <w:bookmarkStart w:id="22" w:name="_Toc290297707"/>
      <w:bookmarkStart w:id="23" w:name="_Toc290297708"/>
      <w:bookmarkStart w:id="24" w:name="_Toc290297710"/>
      <w:bookmarkStart w:id="25" w:name="_Toc290297712"/>
      <w:bookmarkStart w:id="26" w:name="_Toc290297714"/>
      <w:bookmarkStart w:id="27" w:name="_Toc29029771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0986F15" w14:textId="1BFE2796" w:rsidR="00BA5AA3" w:rsidRDefault="00BA5AA3" w:rsidP="00BA5AA3">
      <w:pPr>
        <w:pStyle w:val="Bodytext2"/>
        <w:shd w:val="clear" w:color="auto" w:fill="auto"/>
        <w:ind w:firstLine="31"/>
        <w:rPr>
          <w:color w:val="auto"/>
          <w:lang w:val="nl-BE"/>
        </w:rPr>
      </w:pPr>
    </w:p>
    <w:sectPr w:rsidR="00BA5A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A30"/>
    <w:multiLevelType w:val="hybridMultilevel"/>
    <w:tmpl w:val="6100927A"/>
    <w:lvl w:ilvl="0" w:tplc="7C92585A">
      <w:start w:val="1"/>
      <w:numFmt w:val="lowerLetter"/>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08A3E69"/>
    <w:multiLevelType w:val="hybridMultilevel"/>
    <w:tmpl w:val="A6C095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E324F86"/>
    <w:multiLevelType w:val="hybridMultilevel"/>
    <w:tmpl w:val="35EC1DA2"/>
    <w:lvl w:ilvl="0" w:tplc="8E025E8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51E21733"/>
    <w:multiLevelType w:val="multilevel"/>
    <w:tmpl w:val="4E8CCFD2"/>
    <w:lvl w:ilvl="0">
      <w:start w:val="1"/>
      <w:numFmt w:val="decimal"/>
      <w:suff w:val="space"/>
      <w:lvlText w:val="%1. "/>
      <w:lvlJc w:val="left"/>
      <w:rPr>
        <w:rFonts w:cs="Times New Roman" w:hint="default"/>
      </w:rPr>
    </w:lvl>
    <w:lvl w:ilvl="1">
      <w:start w:val="1"/>
      <w:numFmt w:val="decimal"/>
      <w:pStyle w:val="Heading2Agency"/>
      <w:suff w:val="space"/>
      <w:lvlText w:val="%1.%2. "/>
      <w:lvlJc w:val="left"/>
      <w:pPr>
        <w:ind w:left="240"/>
      </w:pPr>
      <w:rPr>
        <w:rFonts w:cs="Times New Roman" w:hint="default"/>
      </w:rPr>
    </w:lvl>
    <w:lvl w:ilvl="2">
      <w:start w:val="1"/>
      <w:numFmt w:val="decimal"/>
      <w:pStyle w:val="Heading3Agency"/>
      <w:suff w:val="space"/>
      <w:lvlText w:val="%1.%2.%3. "/>
      <w:lvlJc w:val="left"/>
      <w:rPr>
        <w:rFonts w:ascii="Verdana" w:hAnsi="Verdana" w:cs="Times New Roman" w:hint="default"/>
        <w:b w:val="0"/>
        <w:bCs w:val="0"/>
        <w:i/>
        <w:iCs w:val="0"/>
        <w:caps w:val="0"/>
        <w:smallCaps w:val="0"/>
        <w:strike w:val="0"/>
        <w:dstrike w:val="0"/>
        <w:color w:val="auto"/>
        <w:spacing w:val="0"/>
        <w:w w:val="100"/>
        <w:kern w:val="32"/>
        <w:position w:val="0"/>
        <w:sz w:val="20"/>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4" w15:restartNumberingAfterBreak="0">
    <w:nsid w:val="67CF459E"/>
    <w:multiLevelType w:val="hybridMultilevel"/>
    <w:tmpl w:val="03F04BA8"/>
    <w:lvl w:ilvl="0" w:tplc="F40277E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8D"/>
    <w:rsid w:val="00026AB7"/>
    <w:rsid w:val="00082E6A"/>
    <w:rsid w:val="001F4BE8"/>
    <w:rsid w:val="0025178B"/>
    <w:rsid w:val="00326E29"/>
    <w:rsid w:val="003D7F8F"/>
    <w:rsid w:val="003F3BAF"/>
    <w:rsid w:val="00417C08"/>
    <w:rsid w:val="004E4EAE"/>
    <w:rsid w:val="004E658F"/>
    <w:rsid w:val="00503F41"/>
    <w:rsid w:val="00515D48"/>
    <w:rsid w:val="00566A35"/>
    <w:rsid w:val="005B20CD"/>
    <w:rsid w:val="00626841"/>
    <w:rsid w:val="00654A46"/>
    <w:rsid w:val="00696398"/>
    <w:rsid w:val="00713C05"/>
    <w:rsid w:val="0073193D"/>
    <w:rsid w:val="008765EF"/>
    <w:rsid w:val="00892181"/>
    <w:rsid w:val="00916B0D"/>
    <w:rsid w:val="00916F34"/>
    <w:rsid w:val="00932683"/>
    <w:rsid w:val="00980682"/>
    <w:rsid w:val="00987DF0"/>
    <w:rsid w:val="00994FA9"/>
    <w:rsid w:val="00995F28"/>
    <w:rsid w:val="009A5404"/>
    <w:rsid w:val="009E5F8E"/>
    <w:rsid w:val="00A0371C"/>
    <w:rsid w:val="00A106A0"/>
    <w:rsid w:val="00A263AA"/>
    <w:rsid w:val="00AA1513"/>
    <w:rsid w:val="00B303A0"/>
    <w:rsid w:val="00B55F7A"/>
    <w:rsid w:val="00B70183"/>
    <w:rsid w:val="00BA44B8"/>
    <w:rsid w:val="00BA5AA3"/>
    <w:rsid w:val="00C01F9A"/>
    <w:rsid w:val="00C93EA3"/>
    <w:rsid w:val="00C959E3"/>
    <w:rsid w:val="00CF315A"/>
    <w:rsid w:val="00D05B9B"/>
    <w:rsid w:val="00D2101C"/>
    <w:rsid w:val="00D62F8D"/>
    <w:rsid w:val="00E4571B"/>
    <w:rsid w:val="00E75648"/>
    <w:rsid w:val="00E86A2A"/>
    <w:rsid w:val="00EE5A60"/>
    <w:rsid w:val="00F46F6F"/>
    <w:rsid w:val="00FC557F"/>
    <w:rsid w:val="00FF37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1BD16-8D72-460E-97EA-C785D898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F8D"/>
    <w:pPr>
      <w:spacing w:after="0" w:line="240" w:lineRule="auto"/>
    </w:pPr>
    <w:rPr>
      <w:rFonts w:ascii="Times New Roman" w:eastAsia="Times New Roman" w:hAnsi="Times New Roman" w:cs="Times New Roman"/>
      <w:sz w:val="20"/>
      <w:szCs w:val="20"/>
      <w:lang w:val="fr-FR"/>
    </w:rPr>
  </w:style>
  <w:style w:type="paragraph" w:styleId="Kop3">
    <w:name w:val="heading 3"/>
    <w:basedOn w:val="Standaard"/>
    <w:next w:val="Standaard"/>
    <w:link w:val="Kop3Char"/>
    <w:qFormat/>
    <w:rsid w:val="00BA5AA3"/>
    <w:pPr>
      <w:keepNext/>
      <w:jc w:val="center"/>
      <w:outlineLvl w:val="2"/>
    </w:pPr>
    <w:rPr>
      <w:rFonts w:ascii="Arial" w:hAnsi="Arial"/>
      <w:b/>
      <w:spacing w:val="-4"/>
      <w:sz w:val="18"/>
    </w:rPr>
  </w:style>
  <w:style w:type="paragraph" w:styleId="Kop6">
    <w:name w:val="heading 6"/>
    <w:basedOn w:val="Standaard"/>
    <w:next w:val="Standaard"/>
    <w:link w:val="Kop6Char"/>
    <w:qFormat/>
    <w:rsid w:val="00BA5AA3"/>
    <w:pPr>
      <w:keepNext/>
      <w:spacing w:after="120"/>
      <w:jc w:val="center"/>
      <w:outlineLvl w:val="5"/>
    </w:pPr>
    <w:rPr>
      <w:rFonts w:ascii="Arial" w:hAnsi="Arial"/>
      <w:b/>
      <w:cap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F8D"/>
    <w:pPr>
      <w:ind w:left="720"/>
      <w:contextualSpacing/>
    </w:pPr>
  </w:style>
  <w:style w:type="paragraph" w:customStyle="1" w:styleId="Default">
    <w:name w:val="Default"/>
    <w:rsid w:val="00D62F8D"/>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D6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voorafopgemaaktChar">
    <w:name w:val="HTML - vooraf opgemaakt Char"/>
    <w:basedOn w:val="Standaardalinea-lettertype"/>
    <w:link w:val="HTML-voorafopgemaakt"/>
    <w:uiPriority w:val="99"/>
    <w:rsid w:val="00D62F8D"/>
    <w:rPr>
      <w:rFonts w:ascii="Courier New" w:eastAsia="Times New Roman" w:hAnsi="Courier New" w:cs="Courier New"/>
      <w:sz w:val="20"/>
      <w:szCs w:val="20"/>
      <w:lang w:eastAsia="fr-BE"/>
    </w:rPr>
  </w:style>
  <w:style w:type="character" w:customStyle="1" w:styleId="Kop3Char">
    <w:name w:val="Kop 3 Char"/>
    <w:basedOn w:val="Standaardalinea-lettertype"/>
    <w:link w:val="Kop3"/>
    <w:rsid w:val="00BA5AA3"/>
    <w:rPr>
      <w:rFonts w:ascii="Arial" w:eastAsia="Times New Roman" w:hAnsi="Arial" w:cs="Times New Roman"/>
      <w:b/>
      <w:spacing w:val="-4"/>
      <w:sz w:val="18"/>
      <w:szCs w:val="20"/>
      <w:lang w:val="fr-FR"/>
    </w:rPr>
  </w:style>
  <w:style w:type="character" w:customStyle="1" w:styleId="Kop6Char">
    <w:name w:val="Kop 6 Char"/>
    <w:basedOn w:val="Standaardalinea-lettertype"/>
    <w:link w:val="Kop6"/>
    <w:rsid w:val="00BA5AA3"/>
    <w:rPr>
      <w:rFonts w:ascii="Arial" w:eastAsia="Times New Roman" w:hAnsi="Arial" w:cs="Times New Roman"/>
      <w:b/>
      <w:caps/>
      <w:szCs w:val="20"/>
      <w:lang w:val="fr-FR"/>
    </w:rPr>
  </w:style>
  <w:style w:type="table" w:styleId="Tabelraster">
    <w:name w:val="Table Grid"/>
    <w:basedOn w:val="Standaardtabel"/>
    <w:uiPriority w:val="59"/>
    <w:rsid w:val="00BA5A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Standaard"/>
    <w:link w:val="Bodytext20"/>
    <w:rsid w:val="00BA5AA3"/>
    <w:pPr>
      <w:widowControl w:val="0"/>
      <w:shd w:val="clear" w:color="auto" w:fill="FFFFFF"/>
      <w:spacing w:line="278" w:lineRule="exact"/>
      <w:ind w:hanging="2151"/>
      <w:jc w:val="both"/>
    </w:pPr>
    <w:rPr>
      <w:color w:val="000000"/>
      <w:sz w:val="24"/>
      <w:szCs w:val="24"/>
      <w:lang w:eastAsia="fr-FR" w:bidi="fr-FR"/>
    </w:rPr>
  </w:style>
  <w:style w:type="character" w:customStyle="1" w:styleId="Bodytext20">
    <w:name w:val="Body text (2)_"/>
    <w:basedOn w:val="Standaardalinea-lettertype"/>
    <w:link w:val="Bodytext2"/>
    <w:rsid w:val="00BA5AA3"/>
    <w:rPr>
      <w:rFonts w:ascii="Times New Roman" w:eastAsia="Times New Roman" w:hAnsi="Times New Roman" w:cs="Times New Roman"/>
      <w:color w:val="000000"/>
      <w:sz w:val="24"/>
      <w:szCs w:val="24"/>
      <w:shd w:val="clear" w:color="auto" w:fill="FFFFFF"/>
      <w:lang w:val="fr-FR" w:eastAsia="fr-FR" w:bidi="fr-FR"/>
    </w:rPr>
  </w:style>
  <w:style w:type="character" w:customStyle="1" w:styleId="Heading1">
    <w:name w:val="Heading #1_"/>
    <w:basedOn w:val="Standaardalinea-lettertype"/>
    <w:link w:val="Heading10"/>
    <w:rsid w:val="00BA5AA3"/>
    <w:rPr>
      <w:b/>
      <w:bCs/>
      <w:sz w:val="26"/>
      <w:szCs w:val="26"/>
      <w:shd w:val="clear" w:color="auto" w:fill="FFFFFF"/>
    </w:rPr>
  </w:style>
  <w:style w:type="character" w:customStyle="1" w:styleId="Bodytext3">
    <w:name w:val="Body text (3)_"/>
    <w:basedOn w:val="Standaardalinea-lettertype"/>
    <w:link w:val="Bodytext30"/>
    <w:rsid w:val="00BA5AA3"/>
    <w:rPr>
      <w:b/>
      <w:bCs/>
      <w:sz w:val="19"/>
      <w:szCs w:val="19"/>
      <w:shd w:val="clear" w:color="auto" w:fill="FFFFFF"/>
    </w:rPr>
  </w:style>
  <w:style w:type="paragraph" w:customStyle="1" w:styleId="Heading10">
    <w:name w:val="Heading #1"/>
    <w:basedOn w:val="Standaard"/>
    <w:link w:val="Heading1"/>
    <w:rsid w:val="00BA5AA3"/>
    <w:pPr>
      <w:widowControl w:val="0"/>
      <w:shd w:val="clear" w:color="auto" w:fill="FFFFFF"/>
      <w:spacing w:line="331" w:lineRule="exact"/>
      <w:jc w:val="center"/>
      <w:outlineLvl w:val="0"/>
    </w:pPr>
    <w:rPr>
      <w:rFonts w:asciiTheme="minorHAnsi" w:eastAsiaTheme="minorHAnsi" w:hAnsiTheme="minorHAnsi" w:cstheme="minorBidi"/>
      <w:b/>
      <w:bCs/>
      <w:sz w:val="26"/>
      <w:szCs w:val="26"/>
      <w:lang w:val="fr-BE"/>
    </w:rPr>
  </w:style>
  <w:style w:type="paragraph" w:customStyle="1" w:styleId="Bodytext30">
    <w:name w:val="Body text (3)"/>
    <w:basedOn w:val="Standaard"/>
    <w:link w:val="Bodytext3"/>
    <w:rsid w:val="00BA5AA3"/>
    <w:pPr>
      <w:widowControl w:val="0"/>
      <w:shd w:val="clear" w:color="auto" w:fill="FFFFFF"/>
      <w:spacing w:line="0" w:lineRule="atLeast"/>
      <w:ind w:hanging="7"/>
      <w:jc w:val="center"/>
    </w:pPr>
    <w:rPr>
      <w:rFonts w:asciiTheme="minorHAnsi" w:eastAsiaTheme="minorHAnsi" w:hAnsiTheme="minorHAnsi" w:cstheme="minorBidi"/>
      <w:b/>
      <w:bCs/>
      <w:sz w:val="19"/>
      <w:szCs w:val="19"/>
      <w:lang w:val="fr-BE"/>
    </w:rPr>
  </w:style>
  <w:style w:type="paragraph" w:customStyle="1" w:styleId="Heading3Agency">
    <w:name w:val="Heading 3 (Agency)"/>
    <w:basedOn w:val="Standaard"/>
    <w:next w:val="Standaard"/>
    <w:autoRedefine/>
    <w:qFormat/>
    <w:rsid w:val="00BA5AA3"/>
    <w:pPr>
      <w:keepNext/>
      <w:numPr>
        <w:ilvl w:val="2"/>
        <w:numId w:val="4"/>
      </w:numPr>
      <w:spacing w:before="280" w:after="220"/>
      <w:outlineLvl w:val="2"/>
    </w:pPr>
    <w:rPr>
      <w:rFonts w:ascii="Verdana" w:eastAsia="SimSun" w:hAnsi="Verdana" w:cs="Verdana"/>
      <w:bCs/>
      <w:iCs/>
      <w:kern w:val="32"/>
      <w:sz w:val="18"/>
      <w:szCs w:val="18"/>
      <w:lang w:val="en-US" w:eastAsia="zh-CN"/>
    </w:rPr>
  </w:style>
  <w:style w:type="paragraph" w:customStyle="1" w:styleId="Heading2Agency">
    <w:name w:val="Heading 2 (Agency)"/>
    <w:basedOn w:val="Standaard"/>
    <w:next w:val="Standaard"/>
    <w:qFormat/>
    <w:rsid w:val="00BA5AA3"/>
    <w:pPr>
      <w:keepNext/>
      <w:numPr>
        <w:ilvl w:val="1"/>
        <w:numId w:val="4"/>
      </w:numPr>
      <w:spacing w:before="280" w:after="220"/>
      <w:outlineLvl w:val="1"/>
    </w:pPr>
    <w:rPr>
      <w:rFonts w:ascii="Verdana" w:eastAsia="SimSun" w:hAnsi="Verdana" w:cs="Arial"/>
      <w:b/>
      <w:bCs/>
      <w:i/>
      <w:kern w:val="32"/>
      <w:sz w:val="18"/>
      <w:szCs w:val="18"/>
      <w:lang w:val="en-GB" w:eastAsia="en-GB"/>
    </w:rPr>
  </w:style>
  <w:style w:type="paragraph" w:customStyle="1" w:styleId="DraftingNotesAgency">
    <w:name w:val="Drafting Notes (Agency)"/>
    <w:basedOn w:val="Standaard"/>
    <w:next w:val="Standaard"/>
    <w:link w:val="DraftingNotesAgencyChar"/>
    <w:qFormat/>
    <w:rsid w:val="00BA5AA3"/>
    <w:pPr>
      <w:spacing w:after="140" w:line="280" w:lineRule="atLeast"/>
    </w:pPr>
    <w:rPr>
      <w:rFonts w:ascii="Courier New" w:eastAsia="Verdana" w:hAnsi="Courier New"/>
      <w:i/>
      <w:color w:val="339966"/>
      <w:sz w:val="22"/>
      <w:szCs w:val="18"/>
      <w:lang w:val="en-GB" w:eastAsia="en-GB"/>
    </w:rPr>
  </w:style>
  <w:style w:type="paragraph" w:customStyle="1" w:styleId="Heading1Agency">
    <w:name w:val="Heading 1 (Agency)"/>
    <w:basedOn w:val="Standaard"/>
    <w:next w:val="Standaard"/>
    <w:qFormat/>
    <w:rsid w:val="00BA5AA3"/>
    <w:pPr>
      <w:keepNext/>
      <w:spacing w:before="280" w:after="220"/>
      <w:ind w:left="3119"/>
      <w:outlineLvl w:val="0"/>
    </w:pPr>
    <w:rPr>
      <w:rFonts w:ascii="Verdana" w:eastAsia="Verdana" w:hAnsi="Verdana" w:cs="Arial"/>
      <w:b/>
      <w:bCs/>
      <w:kern w:val="32"/>
      <w:sz w:val="27"/>
      <w:szCs w:val="27"/>
      <w:lang w:val="en-GB" w:eastAsia="en-GB"/>
    </w:rPr>
  </w:style>
  <w:style w:type="character" w:customStyle="1" w:styleId="DraftingNotesAgencyChar">
    <w:name w:val="Drafting Notes (Agency) Char"/>
    <w:link w:val="DraftingNotesAgency"/>
    <w:rsid w:val="00BA5AA3"/>
    <w:rPr>
      <w:rFonts w:ascii="Courier New" w:eastAsia="Verdana" w:hAnsi="Courier New" w:cs="Times New Roman"/>
      <w:i/>
      <w:color w:val="339966"/>
      <w:szCs w:val="18"/>
      <w:lang w:val="en-GB" w:eastAsia="en-GB"/>
    </w:rPr>
  </w:style>
  <w:style w:type="paragraph" w:customStyle="1" w:styleId="TabletextrowsAgency">
    <w:name w:val="Table text rows (Agency)"/>
    <w:basedOn w:val="Standaard"/>
    <w:link w:val="TabletextrowsAgencyChar"/>
    <w:rsid w:val="00BA5AA3"/>
    <w:pPr>
      <w:spacing w:line="280" w:lineRule="exact"/>
    </w:pPr>
    <w:rPr>
      <w:rFonts w:ascii="Verdana" w:hAnsi="Verdana" w:cs="Verdana"/>
      <w:sz w:val="18"/>
      <w:szCs w:val="18"/>
      <w:lang w:val="en-GB" w:eastAsia="zh-CN"/>
    </w:rPr>
  </w:style>
  <w:style w:type="character" w:customStyle="1" w:styleId="TabletextrowsAgencyChar">
    <w:name w:val="Table text rows (Agency) Char"/>
    <w:link w:val="TabletextrowsAgency"/>
    <w:rsid w:val="00BA5AA3"/>
    <w:rPr>
      <w:rFonts w:ascii="Verdana" w:eastAsia="Times New Roman" w:hAnsi="Verdana" w:cs="Verdana"/>
      <w:sz w:val="18"/>
      <w:szCs w:val="18"/>
      <w:lang w:val="en-GB" w:eastAsia="zh-CN"/>
    </w:rPr>
  </w:style>
  <w:style w:type="paragraph" w:customStyle="1" w:styleId="BodytextAgency">
    <w:name w:val="Body text (Agency)"/>
    <w:basedOn w:val="Standaard"/>
    <w:link w:val="BodytextAgencyChar"/>
    <w:qFormat/>
    <w:rsid w:val="00BA5AA3"/>
    <w:pPr>
      <w:spacing w:after="140" w:line="280" w:lineRule="atLeast"/>
    </w:pPr>
    <w:rPr>
      <w:rFonts w:ascii="Verdana" w:eastAsia="Verdana" w:hAnsi="Verdana" w:cs="Verdana"/>
      <w:sz w:val="18"/>
      <w:szCs w:val="18"/>
      <w:lang w:val="en-GB" w:eastAsia="en-GB"/>
    </w:rPr>
  </w:style>
  <w:style w:type="paragraph" w:customStyle="1" w:styleId="No-numheading3Agency">
    <w:name w:val="No-num heading 3 (Agency)"/>
    <w:basedOn w:val="Heading3Agency"/>
    <w:next w:val="BodytextAgency"/>
    <w:rsid w:val="00BA5AA3"/>
    <w:pPr>
      <w:numPr>
        <w:ilvl w:val="0"/>
        <w:numId w:val="0"/>
      </w:numPr>
    </w:pPr>
    <w:rPr>
      <w:rFonts w:eastAsia="Verdana" w:cs="Arial"/>
      <w:b/>
      <w:iCs w:val="0"/>
      <w:sz w:val="22"/>
      <w:szCs w:val="22"/>
      <w:lang w:val="en-GB" w:eastAsia="en-GB"/>
    </w:rPr>
  </w:style>
  <w:style w:type="character" w:customStyle="1" w:styleId="BodytextAgencyChar">
    <w:name w:val="Body text (Agency) Char"/>
    <w:link w:val="BodytextAgency"/>
    <w:rsid w:val="00BA5AA3"/>
    <w:rPr>
      <w:rFonts w:ascii="Verdana" w:eastAsia="Verdana" w:hAnsi="Verdana" w:cs="Verdana"/>
      <w:sz w:val="18"/>
      <w:szCs w:val="18"/>
      <w:lang w:val="en-GB" w:eastAsia="en-GB"/>
    </w:rPr>
  </w:style>
  <w:style w:type="character" w:styleId="Hyperlink">
    <w:name w:val="Hyperlink"/>
    <w:basedOn w:val="Standaardalinea-lettertype"/>
    <w:uiPriority w:val="99"/>
    <w:unhideWhenUsed/>
    <w:rsid w:val="00916B0D"/>
    <w:rPr>
      <w:color w:val="0000FF" w:themeColor="hyperlink"/>
      <w:u w:val="single"/>
    </w:rPr>
  </w:style>
  <w:style w:type="paragraph" w:styleId="Ballontekst">
    <w:name w:val="Balloon Text"/>
    <w:basedOn w:val="Standaard"/>
    <w:link w:val="BallontekstChar"/>
    <w:uiPriority w:val="99"/>
    <w:semiHidden/>
    <w:unhideWhenUsed/>
    <w:rsid w:val="001F4BE8"/>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BE8"/>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licensing@fagg-afmp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960E-F33D-472A-8631-A626437A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Hermans</dc:creator>
  <cp:lastModifiedBy>Goossens Sarah</cp:lastModifiedBy>
  <cp:revision>2</cp:revision>
  <cp:lastPrinted>2017-11-20T12:49:00Z</cp:lastPrinted>
  <dcterms:created xsi:type="dcterms:W3CDTF">2017-12-20T08:02:00Z</dcterms:created>
  <dcterms:modified xsi:type="dcterms:W3CDTF">2017-12-20T08:02:00Z</dcterms:modified>
</cp:coreProperties>
</file>